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00" w:rsidRPr="00D54E04" w:rsidRDefault="00222C00" w:rsidP="00D54E0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84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592"/>
        <w:gridCol w:w="2160"/>
        <w:gridCol w:w="2790"/>
      </w:tblGrid>
      <w:tr w:rsidR="00086097" w:rsidRPr="00D54E04" w:rsidTr="00EB6E0D">
        <w:trPr>
          <w:trHeight w:val="624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42" w:rsidRPr="00D54E04" w:rsidRDefault="00E56242" w:rsidP="00EB6E0D">
            <w:pPr>
              <w:pStyle w:val="Heading1"/>
              <w:spacing w:line="276" w:lineRule="auto"/>
              <w:rPr>
                <w:sz w:val="24"/>
                <w:szCs w:val="24"/>
                <w:lang w:val="en-US"/>
              </w:rPr>
            </w:pPr>
            <w:r w:rsidRPr="00D54E04">
              <w:rPr>
                <w:noProof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187325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4E04">
              <w:rPr>
                <w:sz w:val="24"/>
                <w:szCs w:val="24"/>
                <w:lang w:val="en-US"/>
              </w:rPr>
              <w:t>REPBULIC OF RWANDA MINISTRY OF HEALTH</w:t>
            </w:r>
          </w:p>
          <w:p w:rsidR="00E56242" w:rsidRPr="00D54E04" w:rsidRDefault="00E56242" w:rsidP="00EB6E0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…………. PROVINCE</w:t>
            </w:r>
          </w:p>
          <w:p w:rsidR="00E56242" w:rsidRPr="00D54E04" w:rsidRDefault="00E56242" w:rsidP="00EB6E0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…………. DISTRICT</w:t>
            </w:r>
          </w:p>
          <w:p w:rsidR="00E56242" w:rsidRPr="00D54E04" w:rsidRDefault="00E56242" w:rsidP="00EB6E0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…………. HOSPITAL</w:t>
            </w:r>
          </w:p>
          <w:p w:rsidR="00E56242" w:rsidRPr="00D54E04" w:rsidRDefault="00E56242" w:rsidP="00EB6E0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P.O Box ……………..</w:t>
            </w:r>
          </w:p>
          <w:p w:rsidR="00086097" w:rsidRPr="00D54E04" w:rsidRDefault="00E56242" w:rsidP="00EB6E0D">
            <w:pPr>
              <w:spacing w:after="0"/>
              <w:ind w:left="539" w:hanging="5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Email: ………………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97" w:rsidRPr="00D54E04" w:rsidRDefault="00086097" w:rsidP="00EB6E0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Policy</w:t>
            </w:r>
            <w:r w:rsidR="00E56242"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/P</w:t>
            </w: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rocedure </w:t>
            </w:r>
            <w:r w:rsidR="00E56242"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itle: </w:t>
            </w:r>
            <w:r w:rsidR="00EB6E0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Resuscitative T</w:t>
            </w:r>
            <w:r w:rsidRPr="00D54E04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echniques</w:t>
            </w:r>
          </w:p>
        </w:tc>
      </w:tr>
      <w:tr w:rsidR="00086097" w:rsidRPr="00D54E04" w:rsidTr="00EB6E0D">
        <w:trPr>
          <w:trHeight w:val="976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97" w:rsidRPr="00D54E04" w:rsidRDefault="00086097" w:rsidP="00EB6E0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97" w:rsidRPr="00D54E04" w:rsidRDefault="00086097" w:rsidP="00EB6E0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Policy code: </w:t>
            </w:r>
          </w:p>
          <w:p w:rsidR="00086097" w:rsidRPr="00D54E04" w:rsidRDefault="00086097" w:rsidP="00EB6E0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HR2-06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97" w:rsidRPr="00D54E04" w:rsidRDefault="00086097" w:rsidP="00EB6E0D">
            <w:pPr>
              <w:pStyle w:val="Heading1"/>
              <w:spacing w:line="276" w:lineRule="auto"/>
              <w:rPr>
                <w:caps/>
                <w:sz w:val="24"/>
                <w:szCs w:val="24"/>
                <w:lang w:val="en-US"/>
              </w:rPr>
            </w:pPr>
            <w:r w:rsidRPr="00D54E04">
              <w:rPr>
                <w:sz w:val="24"/>
                <w:szCs w:val="24"/>
                <w:lang w:val="en-US"/>
              </w:rPr>
              <w:t>Effective Date</w:t>
            </w:r>
            <w:r w:rsidRPr="00D54E04">
              <w:rPr>
                <w:caps/>
                <w:sz w:val="24"/>
                <w:szCs w:val="24"/>
                <w:lang w:val="en-US"/>
              </w:rPr>
              <w:t>:</w:t>
            </w:r>
          </w:p>
          <w:p w:rsidR="00086097" w:rsidRPr="00D54E04" w:rsidRDefault="00E56242" w:rsidP="00EB6E0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August</w:t>
            </w:r>
            <w:r w:rsidR="00086097" w:rsidRPr="00D54E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97" w:rsidRPr="00D54E04" w:rsidRDefault="00086097" w:rsidP="00D54E04">
            <w:pPr>
              <w:pStyle w:val="Heading1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D54E04">
              <w:rPr>
                <w:sz w:val="24"/>
                <w:szCs w:val="24"/>
                <w:lang w:val="en-US"/>
              </w:rPr>
              <w:t>Revision Date:</w:t>
            </w:r>
          </w:p>
          <w:p w:rsidR="00086097" w:rsidRPr="00D54E04" w:rsidRDefault="00E56242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July</w:t>
            </w:r>
            <w:r w:rsidR="00086097" w:rsidRPr="00D54E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2020</w:t>
            </w:r>
          </w:p>
        </w:tc>
      </w:tr>
      <w:tr w:rsidR="00086097" w:rsidRPr="00D54E04" w:rsidTr="00EB6E0D">
        <w:trPr>
          <w:trHeight w:val="957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97" w:rsidRPr="00D54E04" w:rsidRDefault="00086097" w:rsidP="00EB6E0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97" w:rsidRPr="00D54E04" w:rsidRDefault="00086097" w:rsidP="00EB6E0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Department:</w:t>
            </w:r>
            <w:r w:rsidR="00EB6E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Human Resource 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97" w:rsidRPr="00D54E04" w:rsidRDefault="00EB6E0D" w:rsidP="00EB6E0D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Applies t</w:t>
            </w:r>
            <w:r w:rsidR="00086097"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o: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086097" w:rsidRPr="00D54E04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All hospital staff</w:t>
            </w:r>
          </w:p>
        </w:tc>
      </w:tr>
    </w:tbl>
    <w:p w:rsidR="00A75E57" w:rsidRPr="00D54E04" w:rsidRDefault="00A75E57" w:rsidP="00D54E04">
      <w:pPr>
        <w:spacing w:after="0"/>
        <w:rPr>
          <w:rFonts w:ascii="Times New Roman" w:hAnsi="Times New Roman"/>
          <w:vanish/>
          <w:sz w:val="24"/>
          <w:szCs w:val="24"/>
          <w:lang w:val="en-US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A75E57" w:rsidRPr="00D54E04" w:rsidTr="00D54E04">
        <w:trPr>
          <w:trHeight w:val="382"/>
          <w:jc w:val="center"/>
        </w:trPr>
        <w:tc>
          <w:tcPr>
            <w:tcW w:w="1795" w:type="dxa"/>
            <w:shd w:val="clear" w:color="auto" w:fill="D9D9D9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1" w:type="dxa"/>
            <w:shd w:val="clear" w:color="auto" w:fill="D9D9D9"/>
          </w:tcPr>
          <w:p w:rsidR="00007898" w:rsidRPr="00D54E04" w:rsidRDefault="00007898" w:rsidP="00D54E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2922" w:type="dxa"/>
            <w:shd w:val="clear" w:color="auto" w:fill="D9D9D9"/>
          </w:tcPr>
          <w:p w:rsidR="00007898" w:rsidRPr="00D54E04" w:rsidRDefault="00D54E04" w:rsidP="00D54E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Names</w:t>
            </w:r>
          </w:p>
        </w:tc>
        <w:tc>
          <w:tcPr>
            <w:tcW w:w="2922" w:type="dxa"/>
            <w:shd w:val="clear" w:color="auto" w:fill="D9D9D9"/>
          </w:tcPr>
          <w:p w:rsidR="00007898" w:rsidRPr="00D54E04" w:rsidRDefault="00007898" w:rsidP="00D54E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</w:t>
            </w:r>
            <w:r w:rsid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&amp; Signature</w:t>
            </w:r>
          </w:p>
        </w:tc>
      </w:tr>
      <w:tr w:rsidR="00A75E57" w:rsidRPr="00D54E04" w:rsidTr="00EB6E0D">
        <w:trPr>
          <w:trHeight w:val="382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007898" w:rsidRPr="00D54E04" w:rsidRDefault="00007898" w:rsidP="00D54E0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Responsible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07898" w:rsidRPr="00D54E04" w:rsidRDefault="00E56242" w:rsidP="00EB6E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Human Resources Officer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2" w:type="dxa"/>
            <w:shd w:val="clear" w:color="auto" w:fill="auto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5E57" w:rsidRPr="00D54E04" w:rsidTr="00EB6E0D">
        <w:trPr>
          <w:trHeight w:val="382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007898" w:rsidRPr="00D54E04" w:rsidRDefault="00007898" w:rsidP="00D54E0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Supervisor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07898" w:rsidRPr="00D54E04" w:rsidRDefault="00007898" w:rsidP="00EB6E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Director of Administration and Finance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2" w:type="dxa"/>
            <w:shd w:val="clear" w:color="auto" w:fill="auto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75E57" w:rsidRPr="00D54E04" w:rsidTr="00EB6E0D">
        <w:trPr>
          <w:trHeight w:val="392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007898" w:rsidRPr="00D54E04" w:rsidRDefault="00007898" w:rsidP="00D54E0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4E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Approval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007898" w:rsidRPr="00D54E04" w:rsidRDefault="00007898" w:rsidP="00EB6E0D">
            <w:pP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54E04">
              <w:rPr>
                <w:rFonts w:ascii="Times New Roman" w:hAnsi="Times New Roman"/>
                <w:sz w:val="24"/>
                <w:szCs w:val="24"/>
                <w:lang w:val="en-US"/>
              </w:rPr>
              <w:t>Director General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22" w:type="dxa"/>
            <w:shd w:val="clear" w:color="auto" w:fill="auto"/>
          </w:tcPr>
          <w:p w:rsidR="00007898" w:rsidRPr="00D54E04" w:rsidRDefault="00007898" w:rsidP="00D54E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F5396" w:rsidRPr="00D54E04" w:rsidRDefault="006F5396" w:rsidP="00D54E04">
      <w:pPr>
        <w:pStyle w:val="ListParagraph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F87732" w:rsidRPr="00EB6E0D" w:rsidRDefault="00086097" w:rsidP="00EB6E0D">
      <w:pPr>
        <w:pStyle w:val="ListParagraph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lang w:val="en-US"/>
        </w:rPr>
        <w:t>Purpose</w:t>
      </w:r>
      <w:r w:rsidR="00EB6E0D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t</w:t>
      </w:r>
      <w:r w:rsidR="006F5396" w:rsidRPr="00D54E04">
        <w:rPr>
          <w:rFonts w:ascii="Times New Roman" w:eastAsia="TimesNewRomanPSMT" w:hAnsi="Times New Roman"/>
          <w:sz w:val="24"/>
          <w:szCs w:val="24"/>
          <w:lang w:val="en-US"/>
        </w:rPr>
        <w:t>o ensure that relevant employees are f</w:t>
      </w:r>
      <w:r w:rsidR="002A0544" w:rsidRPr="00D54E04">
        <w:rPr>
          <w:rFonts w:ascii="Times New Roman" w:eastAsia="TimesNewRomanPSMT" w:hAnsi="Times New Roman"/>
          <w:sz w:val="24"/>
          <w:szCs w:val="24"/>
          <w:lang w:val="en-US"/>
        </w:rPr>
        <w:t>amilia</w:t>
      </w:r>
      <w:r w:rsidR="006F5396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r with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 xml:space="preserve">and </w:t>
      </w:r>
      <w:r w:rsidR="00EB6E0D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competent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 xml:space="preserve">in </w:t>
      </w:r>
      <w:r w:rsidR="006F5396" w:rsidRPr="00D54E04">
        <w:rPr>
          <w:rFonts w:ascii="Times New Roman" w:eastAsia="TimesNewRomanPSMT" w:hAnsi="Times New Roman"/>
          <w:sz w:val="24"/>
          <w:szCs w:val="24"/>
          <w:lang w:val="en-US"/>
        </w:rPr>
        <w:t>resu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scitative techniques to save</w:t>
      </w:r>
      <w:r w:rsidR="006F5396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patients.</w:t>
      </w:r>
    </w:p>
    <w:p w:rsidR="006F5396" w:rsidRPr="00D54E04" w:rsidRDefault="006F5396" w:rsidP="00EB6E0D">
      <w:pPr>
        <w:pStyle w:val="ListParagraph"/>
        <w:spacing w:after="0" w:line="240" w:lineRule="auto"/>
        <w:ind w:left="0"/>
        <w:textAlignment w:val="top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C43E3D" w:rsidRPr="00D54E04" w:rsidRDefault="00086097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lang w:val="en-US"/>
        </w:rPr>
        <w:t>Policy Statements</w:t>
      </w:r>
      <w:r w:rsidR="00EB6E0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6F5396" w:rsidRDefault="006F5396" w:rsidP="00EB6E0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The hospital management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shall ensure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that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 xml:space="preserve">all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staff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are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trained in the resuscitative techniques</w:t>
      </w:r>
      <w:r w:rsidR="00E56242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, 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including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cardiopulmonary resuscitation and other relevant techniques in accordance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 xml:space="preserve"> with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categories </w:t>
      </w:r>
      <w:r w:rsidR="00C4765C" w:rsidRPr="00D54E04">
        <w:rPr>
          <w:rFonts w:ascii="Times New Roman" w:eastAsia="TimesNewRomanPSMT" w:hAnsi="Times New Roman"/>
          <w:sz w:val="24"/>
          <w:szCs w:val="24"/>
          <w:lang w:val="en-US"/>
        </w:rPr>
        <w:t>of</w:t>
      </w:r>
      <w:r w:rsidR="003A6D0A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C4765C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emergencies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t</w:t>
      </w:r>
      <w:r w:rsidR="00EB6E0D">
        <w:rPr>
          <w:rFonts w:ascii="Times New Roman" w:eastAsia="TimesNewRomanPSMT" w:hAnsi="Times New Roman"/>
          <w:sz w:val="24"/>
          <w:szCs w:val="24"/>
          <w:lang w:val="en-US"/>
        </w:rPr>
        <w:t>o improve patient survival.</w:t>
      </w:r>
    </w:p>
    <w:p w:rsidR="00516060" w:rsidRDefault="00516060" w:rsidP="00EB6E0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>The CPR trainer must be certified</w:t>
      </w:r>
      <w:r w:rsidR="002C1BC1">
        <w:rPr>
          <w:rFonts w:ascii="Times New Roman" w:eastAsia="TimesNewRomanPSMT" w:hAnsi="Times New Roman"/>
          <w:sz w:val="24"/>
          <w:szCs w:val="24"/>
          <w:lang w:val="en-US"/>
        </w:rPr>
        <w:t xml:space="preserve"> by a competent authority.</w:t>
      </w:r>
    </w:p>
    <w:p w:rsidR="00086097" w:rsidRPr="00D54E04" w:rsidRDefault="00086097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C43E3D" w:rsidRPr="00D54E04" w:rsidRDefault="00086097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lang w:val="en-US"/>
        </w:rPr>
        <w:t>Definitions</w:t>
      </w:r>
      <w:r w:rsidR="00EB6E0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8D53CD" w:rsidRPr="00EB6E0D" w:rsidRDefault="008D53CD" w:rsidP="00EB6E0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bCs/>
          <w:sz w:val="24"/>
          <w:szCs w:val="24"/>
          <w:lang w:val="en-US"/>
        </w:rPr>
        <w:t>Cardiopulmonary arrest</w:t>
      </w:r>
      <w:r w:rsidRPr="00D54E04">
        <w:rPr>
          <w:rFonts w:ascii="Times New Roman" w:hAnsi="Times New Roman"/>
          <w:sz w:val="24"/>
          <w:szCs w:val="24"/>
          <w:lang w:val="en-US"/>
        </w:rPr>
        <w:t xml:space="preserve">: absence of systole; failure of the ventricles of the heart to contract (usually caused by ventricular fibrillation) with consequent absence of the heart beat leading to oxygen lack and </w:t>
      </w:r>
      <w:r w:rsidRP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>eventually to death</w:t>
      </w:r>
      <w:r w:rsidR="00EB6E0D" w:rsidRP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8D53CD" w:rsidRPr="00EB6E0D" w:rsidRDefault="008D53CD" w:rsidP="00EB6E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B6E0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Resuscitation</w:t>
      </w:r>
      <w:r w:rsid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r w:rsidRP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act of reviving a person and returning them to consciousness, </w:t>
      </w:r>
      <w:r w:rsidRPr="00EB6E0D">
        <w:rPr>
          <w:rFonts w:ascii="Times New Roman" w:eastAsia="NewCenturySchlbk-Roman" w:hAnsi="Times New Roman"/>
          <w:color w:val="000000" w:themeColor="text1"/>
          <w:sz w:val="24"/>
          <w:szCs w:val="24"/>
          <w:lang w:val="en-US"/>
        </w:rPr>
        <w:t>provide emergency care to revive the critically sic</w:t>
      </w:r>
      <w:r w:rsidR="00E56242" w:rsidRPr="00EB6E0D">
        <w:rPr>
          <w:rFonts w:ascii="Times New Roman" w:eastAsia="NewCenturySchlbk-Roman" w:hAnsi="Times New Roman"/>
          <w:color w:val="000000" w:themeColor="text1"/>
          <w:sz w:val="24"/>
          <w:szCs w:val="24"/>
          <w:lang w:val="en-US"/>
        </w:rPr>
        <w:t>k patient after apparent death</w:t>
      </w:r>
      <w:r w:rsidR="00EB6E0D" w:rsidRPr="00EB6E0D">
        <w:rPr>
          <w:rFonts w:ascii="Times New Roman" w:eastAsia="NewCenturySchlbk-Roman" w:hAnsi="Times New Roman"/>
          <w:color w:val="000000" w:themeColor="text1"/>
          <w:sz w:val="24"/>
          <w:szCs w:val="24"/>
          <w:lang w:val="en-US"/>
        </w:rPr>
        <w:t>.</w:t>
      </w:r>
    </w:p>
    <w:p w:rsidR="008D53CD" w:rsidRPr="00EB6E0D" w:rsidRDefault="008D53CD" w:rsidP="00EB6E0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B6E0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Cardiopulmonary resuscitation</w:t>
      </w:r>
      <w:r w:rsidR="00E56242" w:rsidRPr="00EB6E0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(CPR)</w:t>
      </w:r>
      <w:r w:rsidR="00E56242" w:rsidRP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>: a</w:t>
      </w:r>
      <w:r w:rsidRP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>n emergency procedure often employed after cardiac arrest, in which cardiac massage, artificial respiration, and drugs are used to maintain the circulation o</w:t>
      </w:r>
      <w:r w:rsidR="00E56242" w:rsidRPr="00EB6E0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 oxygenated </w:t>
      </w:r>
      <w:r w:rsidR="00E56242" w:rsidRPr="00D54E04">
        <w:rPr>
          <w:rFonts w:ascii="Times New Roman" w:hAnsi="Times New Roman"/>
          <w:sz w:val="24"/>
          <w:szCs w:val="24"/>
          <w:lang w:val="en-US"/>
        </w:rPr>
        <w:t>blood to the brain</w:t>
      </w:r>
      <w:r w:rsidR="00EB6E0D">
        <w:rPr>
          <w:rFonts w:ascii="Times New Roman" w:hAnsi="Times New Roman"/>
          <w:sz w:val="24"/>
          <w:szCs w:val="24"/>
          <w:lang w:val="en-US"/>
        </w:rPr>
        <w:t>.</w:t>
      </w:r>
    </w:p>
    <w:p w:rsidR="008D53CD" w:rsidRPr="00D54E04" w:rsidRDefault="008D53CD" w:rsidP="00EB6E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191919"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color w:val="191919"/>
          <w:sz w:val="24"/>
          <w:szCs w:val="24"/>
          <w:lang w:val="en-US"/>
        </w:rPr>
        <w:t>Rescuer:</w:t>
      </w:r>
      <w:r w:rsidR="00E56242"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 e</w:t>
      </w: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>veryone can be a lifesaving rescu</w:t>
      </w:r>
      <w:r w:rsidR="00E56242"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er for a cardiac arrest victim; </w:t>
      </w: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>CPR skills and their application depend on the rescuer's traini</w:t>
      </w:r>
      <w:r w:rsidR="00E56242" w:rsidRPr="00D54E04">
        <w:rPr>
          <w:rFonts w:ascii="Times New Roman" w:hAnsi="Times New Roman"/>
          <w:color w:val="191919"/>
          <w:sz w:val="24"/>
          <w:szCs w:val="24"/>
          <w:lang w:val="en-US"/>
        </w:rPr>
        <w:t>ng, experience, and confidence</w:t>
      </w:r>
      <w:r w:rsidR="00EB6E0D">
        <w:rPr>
          <w:rFonts w:ascii="Times New Roman" w:hAnsi="Times New Roman"/>
          <w:color w:val="191919"/>
          <w:sz w:val="24"/>
          <w:szCs w:val="24"/>
          <w:lang w:val="en-US"/>
        </w:rPr>
        <w:t>.</w:t>
      </w:r>
    </w:p>
    <w:p w:rsidR="008D53CD" w:rsidRPr="00D54E04" w:rsidRDefault="008D53CD" w:rsidP="00EB6E0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Training: </w:t>
      </w:r>
      <w:r w:rsidR="00E56242" w:rsidRPr="00D54E04">
        <w:rPr>
          <w:rFonts w:ascii="Times New Roman" w:hAnsi="Times New Roman"/>
          <w:sz w:val="24"/>
          <w:szCs w:val="24"/>
          <w:lang w:val="en-US"/>
        </w:rPr>
        <w:t xml:space="preserve">an </w:t>
      </w:r>
      <w:r w:rsidRPr="00D54E04">
        <w:rPr>
          <w:rFonts w:ascii="Times New Roman" w:hAnsi="Times New Roman"/>
          <w:sz w:val="24"/>
          <w:szCs w:val="24"/>
          <w:lang w:val="en-US"/>
        </w:rPr>
        <w:t>organized activity</w:t>
      </w:r>
      <w:r w:rsidR="003D4F5C" w:rsidRPr="00D54E0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54E04">
        <w:rPr>
          <w:rFonts w:ascii="Times New Roman" w:hAnsi="Times New Roman"/>
          <w:sz w:val="24"/>
          <w:szCs w:val="24"/>
          <w:lang w:val="en-US"/>
        </w:rPr>
        <w:t>aimed at imparting information and/or instructions to improve the recipient’s performance or to help him or her attain a requir</w:t>
      </w:r>
      <w:r w:rsidR="00E56242" w:rsidRPr="00D54E04">
        <w:rPr>
          <w:rFonts w:ascii="Times New Roman" w:hAnsi="Times New Roman"/>
          <w:sz w:val="24"/>
          <w:szCs w:val="24"/>
          <w:lang w:val="en-US"/>
        </w:rPr>
        <w:t>ed level of knowledge or skills</w:t>
      </w:r>
      <w:r w:rsidR="00EB6E0D">
        <w:rPr>
          <w:rFonts w:ascii="Times New Roman" w:hAnsi="Times New Roman"/>
          <w:sz w:val="24"/>
          <w:szCs w:val="24"/>
          <w:lang w:val="en-US"/>
        </w:rPr>
        <w:t>.</w:t>
      </w:r>
    </w:p>
    <w:p w:rsidR="008D53CD" w:rsidRPr="00D54E04" w:rsidRDefault="008D53CD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  <w:lang w:val="en-US"/>
        </w:rPr>
      </w:pPr>
    </w:p>
    <w:p w:rsidR="00C95BE7" w:rsidRPr="00D54E04" w:rsidRDefault="00E56242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lang w:val="en-US"/>
        </w:rPr>
        <w:t>Equipment</w:t>
      </w:r>
    </w:p>
    <w:p w:rsidR="00EB6E0D" w:rsidRDefault="00EB6E0D" w:rsidP="00EB6E0D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  <w:sectPr w:rsidR="00EB6E0D" w:rsidSect="005738DE">
          <w:footerReference w:type="default" r:id="rId9"/>
          <w:pgSz w:w="12240" w:h="15840"/>
          <w:pgMar w:top="993" w:right="1440" w:bottom="1440" w:left="1440" w:header="720" w:footer="720" w:gutter="0"/>
          <w:pgBorders w:offsetFrom="page">
            <w:top w:val="thinThickSmallGap" w:sz="24" w:space="24" w:color="1F497D"/>
            <w:left w:val="thinThickSmallGap" w:sz="24" w:space="24" w:color="1F497D"/>
            <w:bottom w:val="thickThinSmallGap" w:sz="24" w:space="24" w:color="1F497D"/>
            <w:right w:val="thickThinSmallGap" w:sz="24" w:space="24" w:color="1F497D"/>
          </w:pgBorders>
          <w:cols w:space="720"/>
          <w:docGrid w:linePitch="360"/>
        </w:sectPr>
      </w:pPr>
    </w:p>
    <w:p w:rsidR="00CD22BB" w:rsidRPr="00D54E04" w:rsidRDefault="00E56242" w:rsidP="00EB6E0D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>Resuscitation training h</w:t>
      </w:r>
      <w:r w:rsidR="00F053FE" w:rsidRPr="00D54E04">
        <w:rPr>
          <w:rFonts w:ascii="Times New Roman" w:hAnsi="Times New Roman"/>
          <w:sz w:val="24"/>
          <w:szCs w:val="24"/>
          <w:lang w:val="en-US"/>
        </w:rPr>
        <w:t xml:space="preserve">andout </w:t>
      </w:r>
    </w:p>
    <w:p w:rsidR="00F053FE" w:rsidRPr="00D54E04" w:rsidRDefault="00F053FE" w:rsidP="00EB6E0D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Resuscitation kit </w:t>
      </w:r>
    </w:p>
    <w:p w:rsidR="00F053FE" w:rsidRPr="00D54E04" w:rsidRDefault="00F053FE" w:rsidP="00EB6E0D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Training report form </w:t>
      </w:r>
    </w:p>
    <w:p w:rsidR="00F053FE" w:rsidRPr="00D54E04" w:rsidRDefault="00F053FE" w:rsidP="00EB6E0D">
      <w:pPr>
        <w:pStyle w:val="ListParagraph"/>
        <w:numPr>
          <w:ilvl w:val="0"/>
          <w:numId w:val="35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Attendance list </w:t>
      </w:r>
    </w:p>
    <w:p w:rsidR="00EB6E0D" w:rsidRDefault="00EB6E0D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  <w:lang w:val="en-US"/>
        </w:rPr>
        <w:sectPr w:rsidR="00EB6E0D" w:rsidSect="00EB6E0D">
          <w:type w:val="continuous"/>
          <w:pgSz w:w="12240" w:h="15840"/>
          <w:pgMar w:top="993" w:right="1440" w:bottom="1440" w:left="1440" w:header="720" w:footer="720" w:gutter="0"/>
          <w:pgBorders w:offsetFrom="page">
            <w:top w:val="thinThickSmallGap" w:sz="24" w:space="24" w:color="1F497D"/>
            <w:left w:val="thinThickSmallGap" w:sz="24" w:space="24" w:color="1F497D"/>
            <w:bottom w:val="thickThinSmallGap" w:sz="24" w:space="24" w:color="1F497D"/>
            <w:right w:val="thickThinSmallGap" w:sz="24" w:space="24" w:color="1F497D"/>
          </w:pgBorders>
          <w:cols w:num="2" w:space="720"/>
          <w:docGrid w:linePitch="360"/>
        </w:sectPr>
      </w:pPr>
    </w:p>
    <w:p w:rsidR="00DA310E" w:rsidRPr="00D54E04" w:rsidRDefault="00DA310E" w:rsidP="00EB6E0D">
      <w:pPr>
        <w:pStyle w:val="ListParagraph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  <w:lang w:val="en-US"/>
        </w:rPr>
      </w:pPr>
    </w:p>
    <w:p w:rsidR="00FE504C" w:rsidRPr="00D54E04" w:rsidRDefault="00086097" w:rsidP="00EB6E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>Procedures:</w:t>
      </w:r>
    </w:p>
    <w:p w:rsidR="00FE504C" w:rsidRPr="00D54E04" w:rsidRDefault="00E56242" w:rsidP="00EB6E0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u w:val="single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u w:val="single"/>
          <w:lang w:val="en-US"/>
        </w:rPr>
        <w:t>Resuscitation</w:t>
      </w:r>
      <w:r w:rsidR="003A6D0A" w:rsidRPr="00D54E0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Training</w:t>
      </w:r>
    </w:p>
    <w:p w:rsidR="00EB6E0D" w:rsidRPr="00EB6E0D" w:rsidRDefault="00EB6E0D" w:rsidP="00EB6E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The </w:t>
      </w:r>
      <w:r w:rsidR="00450EDE">
        <w:rPr>
          <w:rFonts w:ascii="Times New Roman" w:eastAsia="TimesNewRomanPSMT" w:hAnsi="Times New Roman"/>
          <w:sz w:val="24"/>
          <w:szCs w:val="24"/>
          <w:lang w:val="en-US"/>
        </w:rPr>
        <w:t xml:space="preserve">Human Resource Officer in collaboration with the clinical team shall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establish</w:t>
      </w:r>
      <w:r w:rsidR="00450EDE">
        <w:rPr>
          <w:rFonts w:ascii="Times New Roman" w:eastAsia="TimesNewRomanPSMT" w:hAnsi="Times New Roman"/>
          <w:sz w:val="24"/>
          <w:szCs w:val="24"/>
          <w:lang w:val="en-US"/>
        </w:rPr>
        <w:t xml:space="preserve"> and implement a training plan.</w:t>
      </w:r>
    </w:p>
    <w:p w:rsidR="0026219E" w:rsidRPr="00D54E04" w:rsidRDefault="0026219E" w:rsidP="00EB6E0D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Hospital shall </w:t>
      </w:r>
      <w:r w:rsidRPr="00D54E04">
        <w:rPr>
          <w:rFonts w:ascii="Times New Roman" w:hAnsi="Times New Roman"/>
          <w:sz w:val="24"/>
          <w:szCs w:val="24"/>
          <w:lang w:val="en-US"/>
        </w:rPr>
        <w:t>avail all necessary</w:t>
      </w:r>
      <w:r w:rsidR="00663663">
        <w:rPr>
          <w:rFonts w:ascii="Times New Roman" w:hAnsi="Times New Roman"/>
          <w:sz w:val="24"/>
          <w:szCs w:val="24"/>
          <w:lang w:val="en-US"/>
        </w:rPr>
        <w:t xml:space="preserve"> resources</w:t>
      </w:r>
      <w:r w:rsidRPr="00D54E04">
        <w:rPr>
          <w:rFonts w:ascii="Times New Roman" w:hAnsi="Times New Roman"/>
          <w:sz w:val="24"/>
          <w:szCs w:val="24"/>
          <w:lang w:val="en-US"/>
        </w:rPr>
        <w:t xml:space="preserve"> for </w:t>
      </w:r>
      <w:r w:rsidR="0066366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D54E04">
        <w:rPr>
          <w:rFonts w:ascii="Times New Roman" w:hAnsi="Times New Roman"/>
          <w:sz w:val="24"/>
          <w:szCs w:val="24"/>
          <w:lang w:val="en-US"/>
        </w:rPr>
        <w:t>training of cardiopulmonary resuscitation</w:t>
      </w:r>
      <w:r w:rsidR="00663663">
        <w:rPr>
          <w:rFonts w:ascii="Times New Roman" w:hAnsi="Times New Roman"/>
          <w:sz w:val="24"/>
          <w:szCs w:val="24"/>
          <w:lang w:val="en-US"/>
        </w:rPr>
        <w:t>.</w:t>
      </w:r>
    </w:p>
    <w:p w:rsidR="0026219E" w:rsidRPr="00D54E04" w:rsidRDefault="0026219E" w:rsidP="00EB6E0D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All clinical staff working in the hospital must be trained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 xml:space="preserve">in CPR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and update their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skills annually.</w:t>
      </w:r>
    </w:p>
    <w:p w:rsidR="0026219E" w:rsidRPr="00D54E04" w:rsidRDefault="0026219E" w:rsidP="00EB6E0D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All new clinical staff must have CPR training as part of their induction program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26219E" w:rsidRPr="00D54E04" w:rsidRDefault="00663663" w:rsidP="00EB6E0D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>Heads of Department</w:t>
      </w:r>
      <w:r w:rsidR="0026219E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must take all reasonable steps to ensure all staff in their units are competent in resuscitation techniques and receive updated training</w:t>
      </w:r>
      <w:r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FE504C" w:rsidRPr="00D54E04" w:rsidRDefault="00FE504C" w:rsidP="00EB6E0D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The hospital </w:t>
      </w:r>
      <w:r w:rsidR="00663663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="00E56242" w:rsidRPr="00D54E04">
        <w:rPr>
          <w:rFonts w:ascii="Times New Roman" w:hAnsi="Times New Roman"/>
          <w:sz w:val="24"/>
          <w:szCs w:val="24"/>
          <w:lang w:val="en-US"/>
        </w:rPr>
        <w:t>identifies</w:t>
      </w:r>
      <w:r w:rsidRPr="00D54E04">
        <w:rPr>
          <w:rFonts w:ascii="Times New Roman" w:hAnsi="Times New Roman"/>
          <w:sz w:val="24"/>
          <w:szCs w:val="24"/>
          <w:lang w:val="en-US"/>
        </w:rPr>
        <w:t xml:space="preserve"> needs in the resuscitative techniques by conducting</w:t>
      </w:r>
      <w:r w:rsidR="00E56242" w:rsidRPr="00D54E04">
        <w:rPr>
          <w:rFonts w:ascii="Times New Roman" w:hAnsi="Times New Roman"/>
          <w:sz w:val="24"/>
          <w:szCs w:val="24"/>
          <w:lang w:val="en-US"/>
        </w:rPr>
        <w:t xml:space="preserve"> assessment in each department</w:t>
      </w:r>
      <w:r w:rsidR="00663663">
        <w:rPr>
          <w:rFonts w:ascii="Times New Roman" w:hAnsi="Times New Roman"/>
          <w:sz w:val="24"/>
          <w:szCs w:val="24"/>
          <w:lang w:val="en-US"/>
        </w:rPr>
        <w:t>.</w:t>
      </w:r>
    </w:p>
    <w:p w:rsidR="00E671D7" w:rsidRPr="00D54E04" w:rsidRDefault="00FE504C" w:rsidP="00EB6E0D">
      <w:pPr>
        <w:pStyle w:val="ListParagraph"/>
        <w:numPr>
          <w:ilvl w:val="0"/>
          <w:numId w:val="1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The hospital </w:t>
      </w:r>
      <w:r w:rsidR="007E1BC0" w:rsidRPr="00D54E04">
        <w:rPr>
          <w:rFonts w:ascii="Times New Roman" w:hAnsi="Times New Roman"/>
          <w:sz w:val="24"/>
          <w:szCs w:val="24"/>
          <w:lang w:val="en-US"/>
        </w:rPr>
        <w:t xml:space="preserve">resuscitation committee </w:t>
      </w:r>
      <w:r w:rsidRPr="00D54E04">
        <w:rPr>
          <w:rFonts w:ascii="Times New Roman" w:hAnsi="Times New Roman"/>
          <w:sz w:val="24"/>
          <w:szCs w:val="24"/>
          <w:lang w:val="en-US"/>
        </w:rPr>
        <w:t>develops a training plan on CPR according to the category of staff and their training needs</w:t>
      </w:r>
      <w:r w:rsidR="00E671D7" w:rsidRPr="00D54E04">
        <w:rPr>
          <w:rFonts w:ascii="Times New Roman" w:hAnsi="Times New Roman"/>
          <w:sz w:val="24"/>
          <w:szCs w:val="24"/>
          <w:lang w:val="en-US"/>
        </w:rPr>
        <w:t>:</w:t>
      </w:r>
    </w:p>
    <w:p w:rsidR="003D4F5C" w:rsidRPr="00D54E04" w:rsidRDefault="00663663" w:rsidP="00EB6E0D">
      <w:pPr>
        <w:pStyle w:val="ListParagraph"/>
        <w:numPr>
          <w:ilvl w:val="0"/>
          <w:numId w:val="2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Basic life S</w:t>
      </w:r>
      <w:r w:rsidR="003D4F5C" w:rsidRPr="00D54E04">
        <w:rPr>
          <w:rFonts w:ascii="Times New Roman" w:hAnsi="Times New Roman"/>
          <w:b/>
          <w:sz w:val="24"/>
          <w:szCs w:val="24"/>
          <w:lang w:val="en-US"/>
        </w:rPr>
        <w:t>upport</w:t>
      </w:r>
      <w:r w:rsidR="00E671D7" w:rsidRPr="00D54E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D4F5C" w:rsidRPr="00D54E04">
        <w:rPr>
          <w:rFonts w:ascii="Times New Roman" w:hAnsi="Times New Roman"/>
          <w:b/>
          <w:sz w:val="24"/>
          <w:szCs w:val="24"/>
          <w:lang w:val="en-US"/>
        </w:rPr>
        <w:t>(BLS):</w:t>
      </w:r>
      <w:r w:rsidR="003D4F5C" w:rsidRPr="00D54E04">
        <w:rPr>
          <w:rFonts w:ascii="Times New Roman" w:hAnsi="Times New Roman"/>
          <w:sz w:val="24"/>
          <w:szCs w:val="24"/>
          <w:lang w:val="en-US"/>
        </w:rPr>
        <w:t xml:space="preserve"> All hospital staff</w:t>
      </w:r>
    </w:p>
    <w:p w:rsidR="003D4F5C" w:rsidRPr="00D54E04" w:rsidRDefault="00663663" w:rsidP="00EB6E0D">
      <w:pPr>
        <w:pStyle w:val="ListParagraph"/>
        <w:numPr>
          <w:ilvl w:val="0"/>
          <w:numId w:val="2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Advanced Cardiac Life S</w:t>
      </w:r>
      <w:r w:rsidR="003D4F5C" w:rsidRPr="00D54E04">
        <w:rPr>
          <w:rFonts w:ascii="Times New Roman" w:hAnsi="Times New Roman"/>
          <w:b/>
          <w:sz w:val="24"/>
          <w:szCs w:val="24"/>
          <w:lang w:val="en-US"/>
        </w:rPr>
        <w:t>upport (ACLS):</w:t>
      </w:r>
      <w:r w:rsidR="003D4F5C" w:rsidRPr="00D54E04">
        <w:rPr>
          <w:rFonts w:ascii="Times New Roman" w:hAnsi="Times New Roman"/>
          <w:sz w:val="24"/>
          <w:szCs w:val="24"/>
          <w:lang w:val="en-US"/>
        </w:rPr>
        <w:t xml:space="preserve"> emergency, maternity and </w:t>
      </w:r>
      <w:r w:rsidR="00E671D7" w:rsidRPr="00D54E04">
        <w:rPr>
          <w:rFonts w:ascii="Times New Roman" w:hAnsi="Times New Roman"/>
          <w:sz w:val="24"/>
          <w:szCs w:val="24"/>
          <w:lang w:val="en-US"/>
        </w:rPr>
        <w:t>surgery</w:t>
      </w:r>
    </w:p>
    <w:p w:rsidR="003D4F5C" w:rsidRPr="00D54E04" w:rsidRDefault="00663663" w:rsidP="00EB6E0D">
      <w:pPr>
        <w:pStyle w:val="ListParagraph"/>
        <w:numPr>
          <w:ilvl w:val="0"/>
          <w:numId w:val="2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Trauma Life S</w:t>
      </w:r>
      <w:r w:rsidR="00E671D7" w:rsidRPr="00D54E04">
        <w:rPr>
          <w:rFonts w:ascii="Times New Roman" w:hAnsi="Times New Roman"/>
          <w:b/>
          <w:sz w:val="24"/>
          <w:szCs w:val="24"/>
          <w:lang w:val="en-US"/>
        </w:rPr>
        <w:t>upport</w:t>
      </w:r>
      <w:r w:rsidR="0026219E" w:rsidRPr="00D54E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671D7" w:rsidRPr="00D54E04">
        <w:rPr>
          <w:rFonts w:ascii="Times New Roman" w:hAnsi="Times New Roman"/>
          <w:b/>
          <w:sz w:val="24"/>
          <w:szCs w:val="24"/>
          <w:lang w:val="en-US"/>
        </w:rPr>
        <w:t>(ATLS)</w:t>
      </w:r>
      <w:r w:rsidR="003D4F5C" w:rsidRPr="00D54E04">
        <w:rPr>
          <w:rFonts w:ascii="Times New Roman" w:hAnsi="Times New Roman"/>
          <w:b/>
          <w:sz w:val="24"/>
          <w:szCs w:val="24"/>
          <w:lang w:val="en-US"/>
        </w:rPr>
        <w:t>:</w:t>
      </w:r>
      <w:r w:rsidR="003D4F5C" w:rsidRPr="00D54E04">
        <w:rPr>
          <w:rFonts w:ascii="Times New Roman" w:hAnsi="Times New Roman"/>
          <w:sz w:val="24"/>
          <w:szCs w:val="24"/>
          <w:lang w:val="en-US"/>
        </w:rPr>
        <w:t xml:space="preserve"> emergency and surgery</w:t>
      </w:r>
    </w:p>
    <w:p w:rsidR="00E671D7" w:rsidRPr="00D54E04" w:rsidRDefault="00663663" w:rsidP="00EB6E0D">
      <w:pPr>
        <w:pStyle w:val="ListParagraph"/>
        <w:numPr>
          <w:ilvl w:val="0"/>
          <w:numId w:val="20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Pediatric Advanced Life S</w:t>
      </w:r>
      <w:r w:rsidR="00E671D7" w:rsidRPr="00D54E04">
        <w:rPr>
          <w:rFonts w:ascii="Times New Roman" w:hAnsi="Times New Roman"/>
          <w:b/>
          <w:sz w:val="24"/>
          <w:szCs w:val="24"/>
          <w:lang w:val="en-US"/>
        </w:rPr>
        <w:t>upport (ETAT):</w:t>
      </w:r>
      <w:r w:rsidR="00E671D7" w:rsidRPr="00D54E04">
        <w:rPr>
          <w:rFonts w:ascii="Times New Roman" w:hAnsi="Times New Roman"/>
          <w:sz w:val="24"/>
          <w:szCs w:val="24"/>
          <w:lang w:val="en-US"/>
        </w:rPr>
        <w:t xml:space="preserve"> pediatric, maternity and neonatology</w:t>
      </w:r>
    </w:p>
    <w:p w:rsidR="00FE504C" w:rsidRPr="00D54E04" w:rsidRDefault="00FE504C" w:rsidP="00EB6E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Training evaluation regarding competence assessment</w:t>
      </w:r>
      <w:r w:rsidR="001C07EA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is done within the departments at least once a year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FE504C" w:rsidRPr="00D54E04" w:rsidRDefault="00FE504C" w:rsidP="00EB6E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The results of CPR competency assessments are aggregated and displayed</w:t>
      </w:r>
      <w:r w:rsidR="001C07EA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, and used while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planning for next training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26219E" w:rsidRPr="00D54E04" w:rsidRDefault="0026219E" w:rsidP="00EB6E0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Reports of all training will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be given to Heads of Department and to the H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ospital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M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anagement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 xml:space="preserve"> Committee.</w:t>
      </w:r>
    </w:p>
    <w:p w:rsidR="0026219E" w:rsidRPr="00D54E04" w:rsidRDefault="0026219E" w:rsidP="00EB6E0D">
      <w:pPr>
        <w:pStyle w:val="ListParagraph"/>
        <w:numPr>
          <w:ilvl w:val="0"/>
          <w:numId w:val="33"/>
        </w:numPr>
        <w:spacing w:after="0" w:line="240" w:lineRule="auto"/>
        <w:textAlignment w:val="top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All participants must pass the proficiency skill assessment and all clinical staff must achieve a minimum score of 90% in written examination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E56242" w:rsidRPr="00D54E04" w:rsidRDefault="00E56242" w:rsidP="00EB6E0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FE504C" w:rsidRPr="00D54E04" w:rsidRDefault="00E56242" w:rsidP="00EB6E0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u w:val="single"/>
          <w:lang w:val="en-US"/>
        </w:rPr>
      </w:pPr>
      <w:r w:rsidRPr="00D54E04">
        <w:rPr>
          <w:rFonts w:ascii="Times New Roman" w:eastAsia="TimesNewRomanPSMT" w:hAnsi="Times New Roman"/>
          <w:b/>
          <w:sz w:val="24"/>
          <w:szCs w:val="24"/>
          <w:u w:val="single"/>
          <w:lang w:val="en-US"/>
        </w:rPr>
        <w:t xml:space="preserve">Resuscitation </w:t>
      </w:r>
    </w:p>
    <w:p w:rsidR="00F670F4" w:rsidRPr="00D54E04" w:rsidRDefault="003A6D0A" w:rsidP="00EB6E0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When a patient has</w:t>
      </w:r>
      <w:r w:rsidR="0078094F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a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cardiopulmonary arrest</w:t>
      </w:r>
      <w:r w:rsidR="0078094F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, staff 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within the wards </w:t>
      </w:r>
      <w:r w:rsidR="0078094F" w:rsidRPr="00D54E04">
        <w:rPr>
          <w:rFonts w:ascii="Times New Roman" w:eastAsia="TimesNewRomanPSMT" w:hAnsi="Times New Roman"/>
          <w:sz w:val="24"/>
          <w:szCs w:val="24"/>
          <w:lang w:val="en-US"/>
        </w:rPr>
        <w:t>initiate a call for help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(using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 xml:space="preserve">the 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words: help </w:t>
      </w:r>
      <w:proofErr w:type="spellStart"/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>help</w:t>
      </w:r>
      <w:proofErr w:type="spellEnd"/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, followed by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 xml:space="preserve">the 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>patient lo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cation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>)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1B4E5C" w:rsidRPr="00D54E04" w:rsidRDefault="001B4E5C" w:rsidP="00EB6E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Th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 xml:space="preserve">e staff after calling for help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initiate Cardiopulmonary Resuscitation of the patient according to guidelines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1B4E5C" w:rsidRPr="00D54E04" w:rsidRDefault="001B4E5C" w:rsidP="00EB6E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The additional responder (second arrival) takes responsibility of calling o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ther resuscitation team members.</w:t>
      </w:r>
    </w:p>
    <w:p w:rsidR="00F670F4" w:rsidRPr="00D54E04" w:rsidRDefault="00D5464C" w:rsidP="00EB6E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When additional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1B4E5C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staff 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>arrive</w:t>
      </w:r>
      <w:r w:rsidR="001B4E5C" w:rsidRPr="00D54E04">
        <w:rPr>
          <w:rFonts w:ascii="Times New Roman" w:eastAsia="TimesNewRomanPSMT" w:hAnsi="Times New Roman"/>
          <w:sz w:val="24"/>
          <w:szCs w:val="24"/>
          <w:lang w:val="en-US"/>
        </w:rPr>
        <w:t>s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>, every</w:t>
      </w:r>
      <w:r w:rsidR="003A6D0A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one takes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their</w:t>
      </w:r>
      <w:r w:rsidR="003A6D0A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responsibilities 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according to 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their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competence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F670F4" w:rsidRPr="00D54E04" w:rsidRDefault="00F670F4" w:rsidP="00EB6E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A resuscitation technique evaluation form is com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pleted during the process.</w:t>
      </w:r>
    </w:p>
    <w:p w:rsidR="00F670F4" w:rsidRPr="00D54E04" w:rsidRDefault="001B4E5C" w:rsidP="00EB6E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On quarterly basis, t</w:t>
      </w:r>
      <w:r w:rsidR="00F670F4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he resuscitation committee monitors implementation by sampling at least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5 patient files and evaluating the process</w:t>
      </w:r>
      <w:r w:rsidR="00663663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F670F4" w:rsidRPr="00D54E04" w:rsidRDefault="00F670F4" w:rsidP="00EB6E0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lastRenderedPageBreak/>
        <w:t xml:space="preserve">The results of the evaluation of resuscitation </w:t>
      </w:r>
      <w:r w:rsidR="001B4E5C" w:rsidRPr="00D54E04">
        <w:rPr>
          <w:rFonts w:ascii="Times New Roman" w:eastAsia="TimesNewRomanPSMT" w:hAnsi="Times New Roman"/>
          <w:sz w:val="24"/>
          <w:szCs w:val="24"/>
          <w:lang w:val="en-US"/>
        </w:rPr>
        <w:t>are used to improve the re</w:t>
      </w:r>
      <w:r w:rsidR="008E77EB" w:rsidRPr="00D54E04">
        <w:rPr>
          <w:rFonts w:ascii="Times New Roman" w:eastAsia="TimesNewRomanPSMT" w:hAnsi="Times New Roman"/>
          <w:sz w:val="24"/>
          <w:szCs w:val="24"/>
          <w:lang w:val="en-US"/>
        </w:rPr>
        <w:t>susc</w:t>
      </w:r>
      <w:r w:rsidR="001B4E5C" w:rsidRPr="00D54E04">
        <w:rPr>
          <w:rFonts w:ascii="Times New Roman" w:eastAsia="TimesNewRomanPSMT" w:hAnsi="Times New Roman"/>
          <w:sz w:val="24"/>
          <w:szCs w:val="24"/>
          <w:lang w:val="en-US"/>
        </w:rPr>
        <w:t>itation process</w:t>
      </w:r>
      <w:r w:rsidR="008E77EB" w:rsidRPr="00D54E0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F670F4" w:rsidRPr="00D54E04" w:rsidRDefault="00F670F4" w:rsidP="00EB6E0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FE504C" w:rsidRPr="00D54E04" w:rsidRDefault="000631C6" w:rsidP="00EB6E0D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="00EB6E0D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FE504C" w:rsidRPr="00D54E04" w:rsidRDefault="00FE504C" w:rsidP="00EB6E0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Style w:val="citation"/>
          <w:rFonts w:ascii="Times New Roman" w:hAnsi="Times New Roman"/>
          <w:sz w:val="24"/>
          <w:szCs w:val="24"/>
          <w:lang w:val="en-US"/>
        </w:rPr>
      </w:pPr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Field JM, </w:t>
      </w:r>
      <w:proofErr w:type="spellStart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>Hazinski</w:t>
      </w:r>
      <w:proofErr w:type="spellEnd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MF, Sayre MR, </w:t>
      </w:r>
      <w:r w:rsidRPr="00D54E04">
        <w:rPr>
          <w:rStyle w:val="citation"/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(November 2010). "Part 1: executive summary: 2010 American Heart Association Guidelines for Cardiopulmonary Resuscitation and Emergency Cardiovascular Care". </w:t>
      </w:r>
      <w:r w:rsidRPr="00D54E04">
        <w:rPr>
          <w:rStyle w:val="citation"/>
          <w:rFonts w:ascii="Times New Roman" w:hAnsi="Times New Roman"/>
          <w:i/>
          <w:iCs/>
          <w:sz w:val="24"/>
          <w:szCs w:val="24"/>
          <w:lang w:val="en-US"/>
        </w:rPr>
        <w:t>Circulation</w:t>
      </w:r>
      <w:r w:rsidRPr="00D54E04">
        <w:rPr>
          <w:rStyle w:val="citation"/>
          <w:rFonts w:ascii="Times New Roman" w:hAnsi="Times New Roman"/>
          <w:b/>
          <w:bCs/>
          <w:sz w:val="24"/>
          <w:szCs w:val="24"/>
          <w:lang w:val="en-US"/>
        </w:rPr>
        <w:t>122</w:t>
      </w:r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(18 </w:t>
      </w:r>
      <w:proofErr w:type="spellStart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>Suppl</w:t>
      </w:r>
      <w:proofErr w:type="spellEnd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3): S640–56. Kramer</w:t>
      </w:r>
    </w:p>
    <w:p w:rsidR="00FE504C" w:rsidRPr="00D54E04" w:rsidRDefault="00FE504C" w:rsidP="00EB6E0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Style w:val="citation"/>
          <w:rFonts w:ascii="Times New Roman" w:hAnsi="Times New Roman"/>
          <w:sz w:val="24"/>
          <w:szCs w:val="24"/>
          <w:lang w:val="en-US"/>
        </w:rPr>
      </w:pPr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Johansen J, </w:t>
      </w:r>
      <w:proofErr w:type="spellStart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>Myklebust</w:t>
      </w:r>
      <w:proofErr w:type="spellEnd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H, </w:t>
      </w:r>
      <w:proofErr w:type="spellStart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>Wik</w:t>
      </w:r>
      <w:proofErr w:type="spellEnd"/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L, </w:t>
      </w:r>
      <w:r w:rsidRPr="00D54E04">
        <w:rPr>
          <w:rStyle w:val="citation"/>
          <w:rFonts w:ascii="Times New Roman" w:hAnsi="Times New Roman"/>
          <w:i/>
          <w:iCs/>
          <w:sz w:val="24"/>
          <w:szCs w:val="24"/>
          <w:lang w:val="en-US"/>
        </w:rPr>
        <w:t>et al.</w:t>
      </w:r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 (December 2006). </w:t>
      </w:r>
      <w:hyperlink r:id="rId10" w:history="1">
        <w:r w:rsidRPr="00D54E0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"Quality of out-of-hospital cardiopulmonary resuscitation with real time automated feedback: a prospective interventional study"</w:t>
        </w:r>
      </w:hyperlink>
      <w:r w:rsidRPr="00D54E04">
        <w:rPr>
          <w:rStyle w:val="citation"/>
          <w:rFonts w:ascii="Times New Roman" w:hAnsi="Times New Roman"/>
          <w:sz w:val="24"/>
          <w:szCs w:val="24"/>
          <w:lang w:val="en-US"/>
        </w:rPr>
        <w:t xml:space="preserve">. </w:t>
      </w:r>
    </w:p>
    <w:p w:rsidR="00FE504C" w:rsidRPr="00D54E04" w:rsidRDefault="00FE504C" w:rsidP="00EB6E0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Style w:val="citation"/>
          <w:rFonts w:ascii="Times New Roman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>District hospital operational policies &amp; procedures (</w:t>
      </w:r>
      <w:r w:rsidRPr="00D54E04">
        <w:rPr>
          <w:rFonts w:ascii="Times New Roman" w:eastAsia="Calibri" w:hAnsi="Times New Roman"/>
          <w:sz w:val="24"/>
          <w:szCs w:val="24"/>
          <w:lang w:val="en-US"/>
        </w:rPr>
        <w:t>2012)</w:t>
      </w:r>
      <w:r w:rsidRPr="00D54E0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D4135">
        <w:rPr>
          <w:rFonts w:ascii="Times New Roman" w:hAnsi="Times New Roman"/>
          <w:sz w:val="24"/>
          <w:szCs w:val="24"/>
          <w:lang w:val="en-US"/>
        </w:rPr>
        <w:t>C</w:t>
      </w:r>
      <w:r w:rsidR="001D4135">
        <w:rPr>
          <w:rFonts w:ascii="Times New Roman" w:eastAsia="Calibri" w:hAnsi="Times New Roman"/>
          <w:sz w:val="24"/>
          <w:szCs w:val="24"/>
          <w:lang w:val="en-US"/>
        </w:rPr>
        <w:t>linical M</w:t>
      </w:r>
      <w:r w:rsidRPr="00D54E04">
        <w:rPr>
          <w:rFonts w:ascii="Times New Roman" w:eastAsia="Calibri" w:hAnsi="Times New Roman"/>
          <w:sz w:val="24"/>
          <w:szCs w:val="24"/>
          <w:lang w:val="en-US"/>
        </w:rPr>
        <w:t xml:space="preserve">anagement services, pp 65 </w:t>
      </w:r>
    </w:p>
    <w:p w:rsidR="00FE504C" w:rsidRPr="00D54E04" w:rsidRDefault="0073552D" w:rsidP="00EB6E0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FE504C" w:rsidRPr="00D54E0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http://en.wikipedia.org/wiki/Cardiopulmonary_resuscitation</w:t>
        </w:r>
      </w:hyperlink>
    </w:p>
    <w:p w:rsidR="008E77EB" w:rsidRPr="00D54E04" w:rsidRDefault="008E77EB" w:rsidP="00EB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54E04" w:rsidRDefault="00D54E0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b/>
          <w:szCs w:val="24"/>
          <w:lang w:val="en-US"/>
        </w:rPr>
        <w:br w:type="page"/>
      </w:r>
    </w:p>
    <w:p w:rsidR="008E77EB" w:rsidRPr="00D54E04" w:rsidRDefault="003A6D0A" w:rsidP="00D54E04">
      <w:pPr>
        <w:pStyle w:val="BodyTextIndent"/>
        <w:spacing w:after="100" w:afterAutospacing="1" w:line="276" w:lineRule="auto"/>
        <w:ind w:left="0" w:firstLine="0"/>
        <w:jc w:val="both"/>
        <w:rPr>
          <w:b/>
          <w:szCs w:val="24"/>
          <w:lang w:val="en-US"/>
        </w:rPr>
      </w:pPr>
      <w:r w:rsidRPr="00D54E04">
        <w:rPr>
          <w:b/>
          <w:szCs w:val="24"/>
          <w:lang w:val="en-US"/>
        </w:rPr>
        <w:lastRenderedPageBreak/>
        <w:t>Appendix 1: Resuscitation Response Team and Roles of Responding Staff</w:t>
      </w:r>
    </w:p>
    <w:p w:rsidR="00EF2D32" w:rsidRPr="00D54E04" w:rsidRDefault="00EF2D32" w:rsidP="00D54E04">
      <w:pPr>
        <w:pStyle w:val="BodyTextIndent"/>
        <w:spacing w:line="276" w:lineRule="auto"/>
        <w:ind w:left="0" w:firstLine="0"/>
        <w:jc w:val="both"/>
        <w:rPr>
          <w:b/>
          <w:szCs w:val="24"/>
          <w:lang w:val="en-US"/>
        </w:rPr>
      </w:pPr>
      <w:r w:rsidRPr="00D54E04">
        <w:rPr>
          <w:b/>
          <w:szCs w:val="24"/>
          <w:lang w:val="en-US"/>
        </w:rPr>
        <w:t>THE CHAIN OF SURVIVAL INCLUDES</w:t>
      </w:r>
    </w:p>
    <w:p w:rsidR="00EF2D32" w:rsidRPr="00D54E04" w:rsidRDefault="00EF2D32" w:rsidP="00D54E0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191919"/>
          <w:sz w:val="24"/>
          <w:szCs w:val="24"/>
          <w:lang w:val="en-US"/>
        </w:rPr>
      </w:pP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Immediate </w:t>
      </w:r>
      <w:r w:rsidRPr="00D54E04">
        <w:rPr>
          <w:rFonts w:ascii="Times New Roman" w:hAnsi="Times New Roman"/>
          <w:b/>
          <w:bCs/>
          <w:color w:val="191919"/>
          <w:sz w:val="24"/>
          <w:szCs w:val="24"/>
          <w:lang w:val="en-US"/>
        </w:rPr>
        <w:t>recognition</w:t>
      </w: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 of cardiac arrest and </w:t>
      </w:r>
      <w:r w:rsidRPr="00D54E04">
        <w:rPr>
          <w:rFonts w:ascii="Times New Roman" w:hAnsi="Times New Roman"/>
          <w:b/>
          <w:bCs/>
          <w:color w:val="191919"/>
          <w:sz w:val="24"/>
          <w:szCs w:val="24"/>
          <w:lang w:val="en-US"/>
        </w:rPr>
        <w:t>activation</w:t>
      </w: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 of the emergency response system </w:t>
      </w:r>
    </w:p>
    <w:p w:rsidR="00EF2D32" w:rsidRPr="00D54E04" w:rsidRDefault="00EF2D32" w:rsidP="00D54E0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191919"/>
          <w:sz w:val="24"/>
          <w:szCs w:val="24"/>
          <w:lang w:val="en-US"/>
        </w:rPr>
      </w:pP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Early </w:t>
      </w:r>
      <w:r w:rsidRPr="00D54E04">
        <w:rPr>
          <w:rFonts w:ascii="Times New Roman" w:hAnsi="Times New Roman"/>
          <w:b/>
          <w:bCs/>
          <w:color w:val="191919"/>
          <w:sz w:val="24"/>
          <w:szCs w:val="24"/>
          <w:lang w:val="en-US"/>
        </w:rPr>
        <w:t>CPR</w:t>
      </w: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 with an emphasis on chest compressions </w:t>
      </w:r>
    </w:p>
    <w:p w:rsidR="00EF2D32" w:rsidRPr="00D54E04" w:rsidRDefault="00EF2D32" w:rsidP="00D54E0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191919"/>
          <w:sz w:val="24"/>
          <w:szCs w:val="24"/>
          <w:lang w:val="en-US"/>
        </w:rPr>
      </w:pP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Effective </w:t>
      </w:r>
      <w:r w:rsidRPr="00D54E04">
        <w:rPr>
          <w:rFonts w:ascii="Times New Roman" w:hAnsi="Times New Roman"/>
          <w:b/>
          <w:bCs/>
          <w:color w:val="191919"/>
          <w:sz w:val="24"/>
          <w:szCs w:val="24"/>
          <w:lang w:val="en-US"/>
        </w:rPr>
        <w:t>advanced life support</w:t>
      </w:r>
    </w:p>
    <w:p w:rsidR="00EF2D32" w:rsidRPr="00D54E04" w:rsidRDefault="00EF2D32" w:rsidP="00D54E0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191919"/>
          <w:sz w:val="24"/>
          <w:szCs w:val="24"/>
          <w:lang w:val="en-US"/>
        </w:rPr>
      </w:pPr>
      <w:r w:rsidRPr="00D54E04">
        <w:rPr>
          <w:rFonts w:ascii="Times New Roman" w:hAnsi="Times New Roman"/>
          <w:color w:val="191919"/>
          <w:sz w:val="24"/>
          <w:szCs w:val="24"/>
          <w:lang w:val="en-US"/>
        </w:rPr>
        <w:t xml:space="preserve">Integrated </w:t>
      </w:r>
      <w:r w:rsidRPr="00D54E04">
        <w:rPr>
          <w:rFonts w:ascii="Times New Roman" w:hAnsi="Times New Roman"/>
          <w:b/>
          <w:bCs/>
          <w:color w:val="191919"/>
          <w:sz w:val="24"/>
          <w:szCs w:val="24"/>
          <w:lang w:val="en-US"/>
        </w:rPr>
        <w:t>post cardiac arrest care</w:t>
      </w:r>
    </w:p>
    <w:p w:rsidR="00EF2D32" w:rsidRPr="00D54E04" w:rsidRDefault="00EF2D32" w:rsidP="00D54E04">
      <w:pPr>
        <w:pStyle w:val="BodyTextIndent"/>
        <w:spacing w:line="276" w:lineRule="auto"/>
        <w:ind w:left="-432" w:firstLine="0"/>
        <w:jc w:val="both"/>
        <w:rPr>
          <w:b/>
          <w:szCs w:val="24"/>
          <w:lang w:val="en-US"/>
        </w:rPr>
      </w:pPr>
    </w:p>
    <w:p w:rsidR="008E77EB" w:rsidRPr="00D54E04" w:rsidRDefault="00FC2F12" w:rsidP="00D54E04">
      <w:pPr>
        <w:pStyle w:val="BodyTextIndent"/>
        <w:spacing w:line="276" w:lineRule="auto"/>
        <w:ind w:left="0" w:firstLine="0"/>
        <w:jc w:val="both"/>
        <w:rPr>
          <w:b/>
          <w:szCs w:val="24"/>
          <w:lang w:val="en-US"/>
        </w:rPr>
      </w:pPr>
      <w:r w:rsidRPr="00D54E04">
        <w:rPr>
          <w:b/>
          <w:szCs w:val="24"/>
          <w:lang w:val="en-US"/>
        </w:rPr>
        <w:t>ROLES IN</w:t>
      </w:r>
      <w:r w:rsidR="00EF2D32" w:rsidRPr="00D54E04">
        <w:rPr>
          <w:b/>
          <w:szCs w:val="24"/>
          <w:lang w:val="en-US"/>
        </w:rPr>
        <w:t xml:space="preserve"> RESUSCITATION PROCESS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 First Responder:</w:t>
      </w:r>
    </w:p>
    <w:p w:rsidR="008E77EB" w:rsidRPr="00D54E04" w:rsidRDefault="008E77EB" w:rsidP="00D54E04">
      <w:pPr>
        <w:pStyle w:val="BodyTextIndent"/>
        <w:numPr>
          <w:ilvl w:val="0"/>
          <w:numId w:val="31"/>
        </w:numPr>
        <w:spacing w:line="276" w:lineRule="auto"/>
        <w:ind w:left="72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Recognize unresponsive, no breathing, or gasping</w:t>
      </w:r>
    </w:p>
    <w:p w:rsidR="008E77EB" w:rsidRPr="00D54E04" w:rsidRDefault="008E77EB" w:rsidP="00D54E04">
      <w:pPr>
        <w:pStyle w:val="BodyTextIndent"/>
        <w:numPr>
          <w:ilvl w:val="0"/>
          <w:numId w:val="31"/>
        </w:numPr>
        <w:spacing w:line="276" w:lineRule="auto"/>
        <w:ind w:left="72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Call for additional responder (with precision) </w:t>
      </w:r>
    </w:p>
    <w:p w:rsidR="008E77EB" w:rsidRPr="00D54E04" w:rsidRDefault="008E77EB" w:rsidP="00D54E04">
      <w:pPr>
        <w:pStyle w:val="BodyTextIndent"/>
        <w:numPr>
          <w:ilvl w:val="0"/>
          <w:numId w:val="31"/>
        </w:numPr>
        <w:spacing w:line="276" w:lineRule="auto"/>
        <w:ind w:left="72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Begin CPR; start chest compressions (use appropriate Basic L</w:t>
      </w:r>
      <w:r w:rsidR="003A6D0A" w:rsidRPr="00D54E04">
        <w:rPr>
          <w:szCs w:val="24"/>
          <w:lang w:val="en-US"/>
        </w:rPr>
        <w:t xml:space="preserve">ife Support standard for age. (see </w:t>
      </w:r>
      <w:r w:rsidRPr="00D54E04">
        <w:rPr>
          <w:szCs w:val="24"/>
          <w:lang w:val="en-US"/>
        </w:rPr>
        <w:t>CPR kit)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Additional responders:</w:t>
      </w:r>
    </w:p>
    <w:p w:rsidR="008E77EB" w:rsidRPr="00D54E04" w:rsidRDefault="008E77EB" w:rsidP="00D54E04">
      <w:pPr>
        <w:pStyle w:val="BodyTextIndent"/>
        <w:numPr>
          <w:ilvl w:val="1"/>
          <w:numId w:val="32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At the arrival, the CPR well skilled member assumes the coordination responsibility</w:t>
      </w:r>
    </w:p>
    <w:p w:rsidR="008E77EB" w:rsidRPr="00D54E04" w:rsidRDefault="008E77EB" w:rsidP="00D54E04">
      <w:pPr>
        <w:pStyle w:val="BodyTextIndent"/>
        <w:numPr>
          <w:ilvl w:val="1"/>
          <w:numId w:val="32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Provide firm surface for CPR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Primary caregiver nurse </w:t>
      </w:r>
    </w:p>
    <w:p w:rsidR="008E77EB" w:rsidRPr="00D54E04" w:rsidRDefault="003A6D0A" w:rsidP="00D54E04">
      <w:pPr>
        <w:pStyle w:val="BodyTextIndent"/>
        <w:numPr>
          <w:ilvl w:val="0"/>
          <w:numId w:val="27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Ensures that r</w:t>
      </w:r>
      <w:r w:rsidR="008E77EB" w:rsidRPr="00D54E04">
        <w:rPr>
          <w:szCs w:val="24"/>
          <w:lang w:val="en-US"/>
        </w:rPr>
        <w:t>esuscitation chart has been obtained</w:t>
      </w:r>
    </w:p>
    <w:p w:rsidR="008E77EB" w:rsidRPr="00D54E04" w:rsidRDefault="008E77EB" w:rsidP="00D54E04">
      <w:pPr>
        <w:pStyle w:val="BodyTextIndent"/>
        <w:numPr>
          <w:ilvl w:val="0"/>
          <w:numId w:val="24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May provide CPR</w:t>
      </w:r>
    </w:p>
    <w:p w:rsidR="008E77EB" w:rsidRPr="00D54E04" w:rsidRDefault="008E77EB" w:rsidP="00D54E04">
      <w:pPr>
        <w:pStyle w:val="BodyTextIndent"/>
        <w:numPr>
          <w:ilvl w:val="0"/>
          <w:numId w:val="24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Provides history of patient to physician</w:t>
      </w:r>
    </w:p>
    <w:p w:rsidR="008E77EB" w:rsidRPr="00D54E04" w:rsidRDefault="008E77EB" w:rsidP="00D54E04">
      <w:pPr>
        <w:pStyle w:val="BodyTextIndent"/>
        <w:numPr>
          <w:ilvl w:val="0"/>
          <w:numId w:val="24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May retrieve needed materials from emergency trolley</w:t>
      </w:r>
    </w:p>
    <w:p w:rsidR="008E77EB" w:rsidRPr="00D54E04" w:rsidRDefault="008E77EB" w:rsidP="00D54E04">
      <w:pPr>
        <w:pStyle w:val="BodyTextIndent"/>
        <w:numPr>
          <w:ilvl w:val="0"/>
          <w:numId w:val="24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Assists family after emergency has resolved</w:t>
      </w:r>
    </w:p>
    <w:p w:rsidR="008E77EB" w:rsidRPr="00D54E04" w:rsidRDefault="008E77EB" w:rsidP="00D54E04">
      <w:pPr>
        <w:pStyle w:val="BodyTextIndent"/>
        <w:numPr>
          <w:ilvl w:val="0"/>
          <w:numId w:val="24"/>
        </w:numPr>
        <w:spacing w:line="276" w:lineRule="auto"/>
        <w:ind w:left="864" w:hanging="432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Provides feedback, when appropriate, regarding patient/family wishes about life support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Physician</w:t>
      </w:r>
    </w:p>
    <w:p w:rsidR="008E77EB" w:rsidRPr="00D54E04" w:rsidRDefault="008E77EB" w:rsidP="00D54E04">
      <w:pPr>
        <w:pStyle w:val="BodyTextIndent"/>
        <w:spacing w:line="276" w:lineRule="auto"/>
        <w:ind w:left="0" w:firstLine="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Qualified physicians in the hospital at the time of a paged Resuscitation, in</w:t>
      </w:r>
      <w:r w:rsidR="003A6D0A" w:rsidRPr="00D54E04">
        <w:rPr>
          <w:szCs w:val="24"/>
          <w:lang w:val="en-US"/>
        </w:rPr>
        <w:t xml:space="preserve">cluding the Emergency </w:t>
      </w:r>
      <w:r w:rsidRPr="00D54E04">
        <w:rPr>
          <w:szCs w:val="24"/>
          <w:lang w:val="en-US"/>
        </w:rPr>
        <w:t xml:space="preserve">service physician will respond: </w:t>
      </w:r>
    </w:p>
    <w:p w:rsidR="008E77EB" w:rsidRPr="00D54E04" w:rsidRDefault="008E77EB" w:rsidP="00D54E04">
      <w:pPr>
        <w:pStyle w:val="BodyTextIndent"/>
        <w:numPr>
          <w:ilvl w:val="2"/>
          <w:numId w:val="5"/>
        </w:numPr>
        <w:spacing w:line="276" w:lineRule="auto"/>
        <w:ind w:left="864" w:hanging="36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Become coordinator if he/she is well skilled in CPR matter</w:t>
      </w:r>
    </w:p>
    <w:p w:rsidR="008E77EB" w:rsidRPr="00D54E04" w:rsidRDefault="008E77EB" w:rsidP="00D54E04">
      <w:pPr>
        <w:pStyle w:val="BodyTextIndent"/>
        <w:numPr>
          <w:ilvl w:val="2"/>
          <w:numId w:val="5"/>
        </w:numPr>
        <w:spacing w:line="276" w:lineRule="auto"/>
        <w:ind w:left="864" w:hanging="36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Give help in patient assessment </w:t>
      </w:r>
    </w:p>
    <w:p w:rsidR="008E77EB" w:rsidRPr="00D54E04" w:rsidRDefault="008E77EB" w:rsidP="00D54E04">
      <w:pPr>
        <w:pStyle w:val="BodyTextIndent"/>
        <w:numPr>
          <w:ilvl w:val="2"/>
          <w:numId w:val="5"/>
        </w:numPr>
        <w:spacing w:line="276" w:lineRule="auto"/>
        <w:ind w:left="864" w:hanging="360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Orders medications 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Resuscitation Care Unit Nurse  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Call for help 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Assumes coordination of resuscitation efforts upon arrival.  In the absence of a physician, initiates the emergency standing orders.   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Interprets monitor rhythm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Prepares and administers medications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Assists as needed with procedures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Retrieves needed materials from emergency trolley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line="276" w:lineRule="auto"/>
        <w:ind w:left="100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May act as documentation nurse</w:t>
      </w:r>
    </w:p>
    <w:p w:rsidR="008E77EB" w:rsidRPr="00D54E04" w:rsidRDefault="008E77EB" w:rsidP="00D54E04">
      <w:pPr>
        <w:pStyle w:val="BodyTextIndent"/>
        <w:numPr>
          <w:ilvl w:val="0"/>
          <w:numId w:val="3"/>
        </w:numPr>
        <w:tabs>
          <w:tab w:val="clear" w:pos="885"/>
          <w:tab w:val="num" w:pos="1722"/>
        </w:tabs>
        <w:spacing w:after="100" w:afterAutospacing="1" w:line="276" w:lineRule="auto"/>
        <w:ind w:left="1008" w:hanging="432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Starts IV of Normal Saline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lastRenderedPageBreak/>
        <w:t xml:space="preserve">Patient Care Supervisor (coordinator)  </w:t>
      </w:r>
    </w:p>
    <w:p w:rsidR="008E77EB" w:rsidRPr="00D54E04" w:rsidRDefault="008E77EB" w:rsidP="00D54E04">
      <w:pPr>
        <w:pStyle w:val="BodyTextIndent"/>
        <w:numPr>
          <w:ilvl w:val="0"/>
          <w:numId w:val="25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May act as documentation nurse completing resuscitation record and evaluation form.</w:t>
      </w:r>
    </w:p>
    <w:p w:rsidR="008E77EB" w:rsidRPr="00D54E04" w:rsidRDefault="008E77EB" w:rsidP="00D54E04">
      <w:pPr>
        <w:pStyle w:val="BodyTextIndent"/>
        <w:numPr>
          <w:ilvl w:val="0"/>
          <w:numId w:val="25"/>
        </w:numPr>
        <w:spacing w:line="276" w:lineRule="auto"/>
        <w:ind w:left="864" w:hanging="432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Acts as “traffic controller” to ensure that all necessary personnel are present and that unnecessary personnel are asked to leave.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Pharmacist  </w:t>
      </w:r>
    </w:p>
    <w:p w:rsidR="008E77EB" w:rsidRPr="00D54E04" w:rsidRDefault="008E77EB" w:rsidP="00D54E04">
      <w:pPr>
        <w:pStyle w:val="BodyTextIndent"/>
        <w:numPr>
          <w:ilvl w:val="0"/>
          <w:numId w:val="26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Responds to resuscitation if available  </w:t>
      </w:r>
    </w:p>
    <w:p w:rsidR="008E77EB" w:rsidRPr="00D54E04" w:rsidRDefault="008E77EB" w:rsidP="00D54E04">
      <w:pPr>
        <w:pStyle w:val="BodyTextIndent"/>
        <w:numPr>
          <w:ilvl w:val="0"/>
          <w:numId w:val="26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Provides information and guidance regarding medication dosages and administration</w:t>
      </w:r>
    </w:p>
    <w:p w:rsidR="008E77EB" w:rsidRPr="00D54E04" w:rsidRDefault="008E77EB" w:rsidP="00D54E04">
      <w:pPr>
        <w:pStyle w:val="BodyTextIndent"/>
        <w:numPr>
          <w:ilvl w:val="0"/>
          <w:numId w:val="26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May prepare medications for administration</w:t>
      </w:r>
    </w:p>
    <w:p w:rsidR="008E77EB" w:rsidRPr="00D54E04" w:rsidRDefault="008E77EB" w:rsidP="00D54E04">
      <w:pPr>
        <w:pStyle w:val="BodyTextIndent"/>
        <w:numPr>
          <w:ilvl w:val="0"/>
          <w:numId w:val="26"/>
        </w:numPr>
        <w:spacing w:line="276" w:lineRule="auto"/>
        <w:ind w:left="864" w:hanging="41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Obtains additional medications from Pharmacy as needed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Lab technician </w:t>
      </w:r>
    </w:p>
    <w:p w:rsidR="008E77EB" w:rsidRPr="00D54E04" w:rsidRDefault="008E77EB" w:rsidP="00D54E04">
      <w:pPr>
        <w:pStyle w:val="BodyTextIndent"/>
        <w:numPr>
          <w:ilvl w:val="0"/>
          <w:numId w:val="6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Samples collection and transportation  </w:t>
      </w:r>
    </w:p>
    <w:p w:rsidR="008E77EB" w:rsidRPr="00D54E04" w:rsidRDefault="008E77EB" w:rsidP="00D54E04">
      <w:pPr>
        <w:pStyle w:val="BodyTextIndent"/>
        <w:numPr>
          <w:ilvl w:val="0"/>
          <w:numId w:val="6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Samples analysis provide results </w:t>
      </w:r>
    </w:p>
    <w:p w:rsidR="008E77EB" w:rsidRPr="00D54E04" w:rsidRDefault="008E77EB" w:rsidP="00D54E04">
      <w:pPr>
        <w:pStyle w:val="BodyTextIndent"/>
        <w:numPr>
          <w:ilvl w:val="0"/>
          <w:numId w:val="6"/>
        </w:numPr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 xml:space="preserve">Blood product supply if necessary </w:t>
      </w:r>
    </w:p>
    <w:p w:rsidR="008E77EB" w:rsidRPr="00D54E04" w:rsidRDefault="008E77EB" w:rsidP="00D54E04">
      <w:pPr>
        <w:pStyle w:val="BodyTextIndent"/>
        <w:numPr>
          <w:ilvl w:val="0"/>
          <w:numId w:val="1"/>
        </w:numPr>
        <w:tabs>
          <w:tab w:val="clear" w:pos="420"/>
          <w:tab w:val="num" w:pos="1287"/>
        </w:tabs>
        <w:spacing w:line="276" w:lineRule="auto"/>
        <w:ind w:left="288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Unit facilitator</w:t>
      </w:r>
    </w:p>
    <w:p w:rsidR="008E77EB" w:rsidRPr="00D54E04" w:rsidRDefault="008E77EB" w:rsidP="00D54E04">
      <w:pPr>
        <w:pStyle w:val="BodyTextIndent"/>
        <w:numPr>
          <w:ilvl w:val="0"/>
          <w:numId w:val="4"/>
        </w:numPr>
        <w:tabs>
          <w:tab w:val="clear" w:pos="870"/>
          <w:tab w:val="num" w:pos="1704"/>
        </w:tabs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Ensures notification of family and attending physician and/or consulting physician as appropriate</w:t>
      </w:r>
    </w:p>
    <w:p w:rsidR="008E77EB" w:rsidRPr="00D54E04" w:rsidRDefault="008E77EB" w:rsidP="00D54E04">
      <w:pPr>
        <w:pStyle w:val="BodyTextIndent"/>
        <w:numPr>
          <w:ilvl w:val="0"/>
          <w:numId w:val="4"/>
        </w:numPr>
        <w:tabs>
          <w:tab w:val="clear" w:pos="870"/>
          <w:tab w:val="num" w:pos="1704"/>
        </w:tabs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Assigns care of other patients while team is involved in the resuscitation</w:t>
      </w:r>
    </w:p>
    <w:p w:rsidR="008E77EB" w:rsidRPr="00D54E04" w:rsidRDefault="008E77EB" w:rsidP="00D54E04">
      <w:pPr>
        <w:pStyle w:val="BodyTextIndent"/>
        <w:numPr>
          <w:ilvl w:val="0"/>
          <w:numId w:val="4"/>
        </w:numPr>
        <w:tabs>
          <w:tab w:val="clear" w:pos="870"/>
          <w:tab w:val="num" w:pos="1704"/>
        </w:tabs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Arranges fo</w:t>
      </w:r>
      <w:r w:rsidR="003A6D0A" w:rsidRPr="00D54E04">
        <w:rPr>
          <w:szCs w:val="24"/>
          <w:lang w:val="en-US"/>
        </w:rPr>
        <w:t>r patient transfer as necessary</w:t>
      </w:r>
    </w:p>
    <w:p w:rsidR="008E77EB" w:rsidRPr="00D54E04" w:rsidRDefault="008E77EB" w:rsidP="00D54E04">
      <w:pPr>
        <w:pStyle w:val="BodyTextIndent"/>
        <w:numPr>
          <w:ilvl w:val="0"/>
          <w:numId w:val="4"/>
        </w:numPr>
        <w:tabs>
          <w:tab w:val="clear" w:pos="870"/>
          <w:tab w:val="num" w:pos="1704"/>
        </w:tabs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Ensures the resuscitation cart is restocked</w:t>
      </w:r>
    </w:p>
    <w:p w:rsidR="008E77EB" w:rsidRPr="00D54E04" w:rsidRDefault="008E77EB" w:rsidP="00D54E04">
      <w:pPr>
        <w:pStyle w:val="BodyTextIndent"/>
        <w:numPr>
          <w:ilvl w:val="0"/>
          <w:numId w:val="4"/>
        </w:numPr>
        <w:tabs>
          <w:tab w:val="clear" w:pos="870"/>
          <w:tab w:val="num" w:pos="1704"/>
        </w:tabs>
        <w:spacing w:line="276" w:lineRule="auto"/>
        <w:ind w:left="864"/>
        <w:jc w:val="both"/>
        <w:rPr>
          <w:szCs w:val="24"/>
          <w:lang w:val="en-US"/>
        </w:rPr>
      </w:pPr>
      <w:r w:rsidRPr="00D54E04">
        <w:rPr>
          <w:szCs w:val="24"/>
          <w:lang w:val="en-US"/>
        </w:rPr>
        <w:t>Performs other duties as indicated</w:t>
      </w:r>
    </w:p>
    <w:p w:rsidR="0026219E" w:rsidRPr="00D54E04" w:rsidRDefault="0026219E" w:rsidP="00D54E04">
      <w:pPr>
        <w:pStyle w:val="BodyTextIndent"/>
        <w:spacing w:line="276" w:lineRule="auto"/>
        <w:jc w:val="both"/>
        <w:rPr>
          <w:szCs w:val="24"/>
          <w:lang w:val="en-US"/>
        </w:rPr>
      </w:pPr>
    </w:p>
    <w:p w:rsidR="00EB6E0D" w:rsidRDefault="00EB6E0D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b/>
          <w:szCs w:val="24"/>
          <w:lang w:val="en-US"/>
        </w:rPr>
        <w:br w:type="page"/>
      </w:r>
    </w:p>
    <w:p w:rsidR="00FE504C" w:rsidRPr="00D54E04" w:rsidRDefault="003A6D0A" w:rsidP="00D54E04">
      <w:pPr>
        <w:pStyle w:val="BodyTextIndent"/>
        <w:spacing w:after="100" w:afterAutospacing="1" w:line="276" w:lineRule="auto"/>
        <w:ind w:left="0" w:right="-144" w:firstLine="0"/>
        <w:rPr>
          <w:b/>
          <w:szCs w:val="24"/>
          <w:lang w:val="en-US"/>
        </w:rPr>
      </w:pPr>
      <w:r w:rsidRPr="00D54E04">
        <w:rPr>
          <w:b/>
          <w:szCs w:val="24"/>
          <w:lang w:val="en-US"/>
        </w:rPr>
        <w:lastRenderedPageBreak/>
        <w:t>A</w:t>
      </w:r>
      <w:r w:rsidR="0026219E" w:rsidRPr="00D54E04">
        <w:rPr>
          <w:b/>
          <w:szCs w:val="24"/>
          <w:lang w:val="en-US"/>
        </w:rPr>
        <w:t>ppendix 2</w:t>
      </w:r>
      <w:r w:rsidRPr="00D54E04">
        <w:rPr>
          <w:b/>
          <w:szCs w:val="24"/>
          <w:lang w:val="en-US"/>
        </w:rPr>
        <w:t>: Recommended Minimum Equipment for Being Accessible in Adult, Pediatric and Neonatal Resuscitation</w:t>
      </w:r>
    </w:p>
    <w:p w:rsidR="00FE504C" w:rsidRPr="00D54E04" w:rsidRDefault="000631C6" w:rsidP="00D54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Airway Equipment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1. Oxygen masks: pediatric and adult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2. Pocket mask: pediatric and adult +/- face shields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3. Airway PC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4. Mesh cotton gauze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5. Sodium bicarbonate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6. Oropharyngeal airways (various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4.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Self inflating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bag valve mask systems: manual resuscitators with oxygen tubing: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Adult with reservoir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Pediatric with pressure relief valve and reservoir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hAnsi="Times New Roman"/>
          <w:sz w:val="24"/>
          <w:szCs w:val="24"/>
          <w:lang w:val="en-US"/>
        </w:rPr>
        <w:t xml:space="preserve">•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Neonatal with pressure relief valve and reservoir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5. Face masks (various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6. Soft suction catheter (various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8. Suction machine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9. Endotracheal tubes (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uncuffed</w:t>
      </w:r>
      <w:proofErr w:type="spellEnd"/>
      <w:r w:rsidR="003A6D0A"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&amp; cuffed and various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10. Laryngoscopes 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11. Laryngoscopes blades straight &amp; curved (various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12. Stethoscope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13. Tracheal stylet (introducer)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14. Padded Magill’s forceps (pediatric and adult)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15. Lubricating gel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17. Oxygen cylinder with tubing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18. Cylinder key and appropriate gauge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19. Scissors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20. Spare Laryngoscope bulbs and batteries (size AA and size C)</w:t>
      </w:r>
    </w:p>
    <w:p w:rsidR="00FE504C" w:rsidRPr="00D54E04" w:rsidRDefault="00FE504C" w:rsidP="00D54E04">
      <w:pPr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21. 10ml syringe</w:t>
      </w:r>
    </w:p>
    <w:p w:rsidR="00FE504C" w:rsidRPr="00D54E04" w:rsidRDefault="000631C6" w:rsidP="00D54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Circulation Equipment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1. Defibrillator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2. ECG electrodes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3. Defibrillation gel, pads or self-adhesive defibrillator pads (preferred)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4. Intravenous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cannulae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(Different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5. Syringes and needles (Different sizes)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6. Cannula fixing dressings and tapes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8. Intravenous infusion sets (burette and non-burette)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9. Intravenous fluid selection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10. Colloid fluid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11. Tourniquet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lastRenderedPageBreak/>
        <w:t>12. Extension set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13. 3 way taps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14. IV bungs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15. Gauze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16. Tape/ dressing for cannula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FE504C" w:rsidRPr="00D54E04" w:rsidRDefault="000631C6" w:rsidP="00D54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D54E04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Medicines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s-MX"/>
        </w:rPr>
      </w:pPr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1.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>Adrenaline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 1 mg/ml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s-MX"/>
        </w:rPr>
      </w:pPr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2.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>Atropine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 0.5mg/ml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3. Lignocaine 2% 20m I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4. Lignocaine spray 1 Omg/0.1 ml- 50ml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5. Sodium bicarbonate 8.4% 20ml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6. </w:t>
      </w:r>
      <w:r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>Amiodarone 150mg in 1.5ml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7. Calcium chloride 10%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8. Hydrocortisone 100mg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9. Magnesium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sulphate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50%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10. Furosemide 20mg/2ml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11. Diazepam 10mg/2ml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s-MX"/>
        </w:rPr>
      </w:pPr>
      <w:r w:rsidRPr="00D54E04">
        <w:rPr>
          <w:rFonts w:ascii="Times New Roman" w:eastAsia="TimesNewRomanPSMT" w:hAnsi="Times New Roman"/>
          <w:sz w:val="24"/>
          <w:szCs w:val="24"/>
          <w:lang w:val="es-MX"/>
        </w:rPr>
        <w:t>12. Salbutamol5mg/ml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s-MX"/>
        </w:rPr>
      </w:pPr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13.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>Glucose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 5%, 50% 100ml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s-MX"/>
        </w:rPr>
      </w:pPr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14.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>Naloxone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s-MX"/>
        </w:rPr>
        <w:t xml:space="preserve"> 400mcg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15. Water for injection 10ml ampoules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16. Ringers lactate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17.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Hemaceal</w:t>
      </w:r>
      <w:proofErr w:type="spellEnd"/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18.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Manitol</w:t>
      </w:r>
      <w:proofErr w:type="spellEnd"/>
    </w:p>
    <w:p w:rsidR="00FE504C" w:rsidRPr="00D54E04" w:rsidRDefault="00FE504C" w:rsidP="00D54E04">
      <w:pPr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19. Normal saline 0.9%</w:t>
      </w:r>
    </w:p>
    <w:p w:rsidR="00FE504C" w:rsidRPr="00D54E04" w:rsidRDefault="000631C6" w:rsidP="00D54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54E04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Additional Items to be Available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1. Wall Clock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2. Gloves /Goggles/ Aprons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3. Cardiac board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4. Pen Torch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5. Sharps container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6. Large scissors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7. Sphygmomanometer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8. Alcohol wipes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10. Blood sample bottles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11. A sliding sheet or similar device should be available for safer handing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12. Blood glucose measuring kit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13. Oxygen saturation monitor / probes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14. Drug labels / plain labels.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u w:val="single"/>
          <w:lang w:val="en-US"/>
        </w:rPr>
      </w:pP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D54E04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</w:t>
      </w:r>
      <w:r w:rsidR="007F4042" w:rsidRPr="00D54E04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dditional items for specific units</w:t>
      </w:r>
    </w:p>
    <w:p w:rsidR="00596272" w:rsidRPr="00D54E04" w:rsidRDefault="00596272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>1. High dependency unit (HDU)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Potassium chloride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Fridge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>2. N</w:t>
      </w:r>
      <w:r w:rsidR="007F4042"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>eonatal care unit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- </w:t>
      </w:r>
      <w:r w:rsidR="004B6DA0" w:rsidRPr="00D54E04">
        <w:rPr>
          <w:rFonts w:ascii="Times New Roman" w:eastAsia="TimesNewRomanPSMT" w:hAnsi="Times New Roman"/>
          <w:sz w:val="24"/>
          <w:szCs w:val="24"/>
          <w:lang w:val="en-US"/>
        </w:rPr>
        <w:t>Pediatric</w:t>
      </w: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and Neonatal sizes only for airway equipment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 xml:space="preserve">3. </w:t>
      </w:r>
      <w:r w:rsidR="007F4042"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 xml:space="preserve">Emergency department </w:t>
      </w:r>
      <w:r w:rsidRPr="00D54E04">
        <w:rPr>
          <w:rFonts w:ascii="Times New Roman" w:eastAsia="TimesNewRomanPSMT" w:hAnsi="Times New Roman"/>
          <w:b/>
          <w:sz w:val="24"/>
          <w:szCs w:val="24"/>
          <w:lang w:val="en-US"/>
        </w:rPr>
        <w:t>(ED)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Dopamine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Dexamethasone 4MG/ML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Digoxin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Naloxone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Aspirin (Tablets)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Calcium Gluconate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-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Epanutin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(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Phenitoin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)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-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Thiopentone</w:t>
      </w:r>
      <w:proofErr w:type="spellEnd"/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Ketamine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Ephedrine 50mg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-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Scoline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(succinylcholine chloride) in fridge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Midazolam (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Dormicum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) 5mg/5ml</w:t>
      </w:r>
    </w:p>
    <w:p w:rsidR="00FE504C" w:rsidRPr="00D54E04" w:rsidRDefault="00FE504C" w:rsidP="00D54E0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- </w:t>
      </w:r>
      <w:proofErr w:type="spellStart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Vecuronium</w:t>
      </w:r>
      <w:proofErr w:type="spellEnd"/>
      <w:r w:rsidRPr="00D54E04">
        <w:rPr>
          <w:rFonts w:ascii="Times New Roman" w:eastAsia="TimesNewRomanPSMT" w:hAnsi="Times New Roman"/>
          <w:sz w:val="24"/>
          <w:szCs w:val="24"/>
          <w:lang w:val="en-US"/>
        </w:rPr>
        <w:t xml:space="preserve"> (in fridge)</w:t>
      </w:r>
    </w:p>
    <w:p w:rsidR="00FE504C" w:rsidRPr="00D54E04" w:rsidRDefault="00FE504C" w:rsidP="00D54E04">
      <w:pPr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D54E04">
        <w:rPr>
          <w:rFonts w:ascii="Times New Roman" w:eastAsia="TimesNewRomanPSMT" w:hAnsi="Times New Roman"/>
          <w:sz w:val="24"/>
          <w:szCs w:val="24"/>
          <w:lang w:val="en-US"/>
        </w:rPr>
        <w:t>- Labetalol</w:t>
      </w:r>
    </w:p>
    <w:sectPr w:rsidR="00FE504C" w:rsidRPr="00D54E04" w:rsidSect="00EB6E0D">
      <w:type w:val="continuous"/>
      <w:pgSz w:w="12240" w:h="15840"/>
      <w:pgMar w:top="993" w:right="1440" w:bottom="1440" w:left="1440" w:header="720" w:footer="720" w:gutter="0"/>
      <w:pgBorders w:offsetFrom="page">
        <w:top w:val="thinThickSmallGap" w:sz="24" w:space="24" w:color="1F497D"/>
        <w:left w:val="thinThickSmallGap" w:sz="24" w:space="24" w:color="1F497D"/>
        <w:bottom w:val="thickThinSmallGap" w:sz="24" w:space="24" w:color="1F497D"/>
        <w:right w:val="thickThinSmallGap" w:sz="24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2D" w:rsidRDefault="0073552D" w:rsidP="00C216CB">
      <w:pPr>
        <w:spacing w:after="0" w:line="240" w:lineRule="auto"/>
      </w:pPr>
      <w:r>
        <w:separator/>
      </w:r>
    </w:p>
  </w:endnote>
  <w:endnote w:type="continuationSeparator" w:id="0">
    <w:p w:rsidR="0073552D" w:rsidRDefault="0073552D" w:rsidP="00C2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CenturySchlbk-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76" w:rsidRPr="00622A74" w:rsidRDefault="00E56242" w:rsidP="00622A74">
    <w:pPr>
      <w:spacing w:after="0" w:line="240" w:lineRule="auto"/>
      <w:rPr>
        <w:rFonts w:ascii="Times New Roman" w:hAnsi="Times New Roman"/>
        <w:lang w:val="en-US"/>
      </w:rPr>
    </w:pPr>
    <w:r w:rsidRPr="00622A74">
      <w:rPr>
        <w:rFonts w:ascii="Times New Roman" w:hAnsi="Times New Roman"/>
        <w:lang w:val="en-US"/>
      </w:rPr>
      <w:t>Resuscitative T</w:t>
    </w:r>
    <w:r w:rsidR="008D53CD" w:rsidRPr="00622A74">
      <w:rPr>
        <w:rFonts w:ascii="Times New Roman" w:hAnsi="Times New Roman"/>
        <w:lang w:val="en-US"/>
      </w:rPr>
      <w:t xml:space="preserve">echniques </w:t>
    </w:r>
  </w:p>
  <w:p w:rsidR="008D53CD" w:rsidRPr="00622A74" w:rsidRDefault="00086097" w:rsidP="00622A74">
    <w:pPr>
      <w:spacing w:after="0" w:line="240" w:lineRule="auto"/>
      <w:rPr>
        <w:rFonts w:ascii="Times New Roman" w:hAnsi="Times New Roman"/>
        <w:lang w:val="en-US"/>
      </w:rPr>
    </w:pPr>
    <w:r w:rsidRPr="00622A74">
      <w:rPr>
        <w:rFonts w:ascii="Times New Roman" w:hAnsi="Times New Roman"/>
        <w:lang w:val="en-US"/>
      </w:rPr>
      <w:t>Last version: August</w:t>
    </w:r>
    <w:r w:rsidR="008D53CD" w:rsidRPr="00622A74">
      <w:rPr>
        <w:rFonts w:ascii="Times New Roman" w:hAnsi="Times New Roman"/>
        <w:lang w:val="en-US"/>
      </w:rPr>
      <w:t xml:space="preserve"> 201</w:t>
    </w:r>
    <w:r w:rsidRPr="00622A74">
      <w:rPr>
        <w:rFonts w:ascii="Times New Roman" w:hAnsi="Times New Roman"/>
        <w:lang w:val="en-US"/>
      </w:rPr>
      <w:t>8</w:t>
    </w:r>
  </w:p>
  <w:p w:rsidR="008D53CD" w:rsidRPr="00622A74" w:rsidRDefault="00086097" w:rsidP="00622A74">
    <w:pPr>
      <w:spacing w:after="0" w:line="240" w:lineRule="auto"/>
      <w:rPr>
        <w:rFonts w:ascii="Times New Roman" w:hAnsi="Times New Roman"/>
        <w:lang w:val="en-US"/>
      </w:rPr>
    </w:pPr>
    <w:r w:rsidRPr="00622A74">
      <w:rPr>
        <w:rFonts w:ascii="Times New Roman" w:hAnsi="Times New Roman"/>
        <w:lang w:val="en-US"/>
      </w:rPr>
      <w:t>Version # 1</w:t>
    </w:r>
  </w:p>
  <w:p w:rsidR="00E56242" w:rsidRPr="00622A74" w:rsidRDefault="00E56242" w:rsidP="00622A74">
    <w:pPr>
      <w:pStyle w:val="Footer"/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622A74">
      <w:rPr>
        <w:rFonts w:ascii="Times New Roman" w:hAnsi="Times New Roman"/>
        <w:sz w:val="22"/>
        <w:szCs w:val="22"/>
      </w:rPr>
      <w:t xml:space="preserve">Page </w:t>
    </w:r>
    <w:r w:rsidR="00535977" w:rsidRPr="00622A74">
      <w:rPr>
        <w:rFonts w:ascii="Times New Roman" w:hAnsi="Times New Roman"/>
        <w:b/>
        <w:sz w:val="22"/>
        <w:szCs w:val="22"/>
      </w:rPr>
      <w:fldChar w:fldCharType="begin"/>
    </w:r>
    <w:r w:rsidRPr="00622A74">
      <w:rPr>
        <w:rFonts w:ascii="Times New Roman" w:hAnsi="Times New Roman"/>
        <w:b/>
        <w:sz w:val="22"/>
        <w:szCs w:val="22"/>
      </w:rPr>
      <w:instrText xml:space="preserve"> PAGE </w:instrText>
    </w:r>
    <w:r w:rsidR="00535977" w:rsidRPr="00622A74">
      <w:rPr>
        <w:rFonts w:ascii="Times New Roman" w:hAnsi="Times New Roman"/>
        <w:b/>
        <w:sz w:val="22"/>
        <w:szCs w:val="22"/>
      </w:rPr>
      <w:fldChar w:fldCharType="separate"/>
    </w:r>
    <w:r w:rsidR="002C1BC1">
      <w:rPr>
        <w:rFonts w:ascii="Times New Roman" w:hAnsi="Times New Roman"/>
        <w:b/>
        <w:noProof/>
        <w:sz w:val="22"/>
        <w:szCs w:val="22"/>
      </w:rPr>
      <w:t>8</w:t>
    </w:r>
    <w:r w:rsidR="00535977" w:rsidRPr="00622A74">
      <w:rPr>
        <w:rFonts w:ascii="Times New Roman" w:hAnsi="Times New Roman"/>
        <w:b/>
        <w:sz w:val="22"/>
        <w:szCs w:val="22"/>
      </w:rPr>
      <w:fldChar w:fldCharType="end"/>
    </w:r>
    <w:r w:rsidRPr="00622A74">
      <w:rPr>
        <w:rFonts w:ascii="Times New Roman" w:hAnsi="Times New Roman"/>
        <w:sz w:val="22"/>
        <w:szCs w:val="22"/>
      </w:rPr>
      <w:t xml:space="preserve"> of </w:t>
    </w:r>
    <w:r w:rsidR="00535977" w:rsidRPr="00622A74">
      <w:rPr>
        <w:rFonts w:ascii="Times New Roman" w:hAnsi="Times New Roman"/>
        <w:b/>
        <w:sz w:val="22"/>
        <w:szCs w:val="22"/>
      </w:rPr>
      <w:fldChar w:fldCharType="begin"/>
    </w:r>
    <w:r w:rsidRPr="00622A74">
      <w:rPr>
        <w:rFonts w:ascii="Times New Roman" w:hAnsi="Times New Roman"/>
        <w:b/>
        <w:sz w:val="22"/>
        <w:szCs w:val="22"/>
      </w:rPr>
      <w:instrText xml:space="preserve"> NUMPAGES  </w:instrText>
    </w:r>
    <w:r w:rsidR="00535977" w:rsidRPr="00622A74">
      <w:rPr>
        <w:rFonts w:ascii="Times New Roman" w:hAnsi="Times New Roman"/>
        <w:b/>
        <w:sz w:val="22"/>
        <w:szCs w:val="22"/>
      </w:rPr>
      <w:fldChar w:fldCharType="separate"/>
    </w:r>
    <w:r w:rsidR="002C1BC1">
      <w:rPr>
        <w:rFonts w:ascii="Times New Roman" w:hAnsi="Times New Roman"/>
        <w:b/>
        <w:noProof/>
        <w:sz w:val="22"/>
        <w:szCs w:val="22"/>
      </w:rPr>
      <w:t>8</w:t>
    </w:r>
    <w:r w:rsidR="00535977" w:rsidRPr="00622A74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2D" w:rsidRDefault="0073552D" w:rsidP="00C216CB">
      <w:pPr>
        <w:spacing w:after="0" w:line="240" w:lineRule="auto"/>
      </w:pPr>
      <w:r>
        <w:separator/>
      </w:r>
    </w:p>
  </w:footnote>
  <w:footnote w:type="continuationSeparator" w:id="0">
    <w:p w:rsidR="0073552D" w:rsidRDefault="0073552D" w:rsidP="00C21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F59"/>
    <w:multiLevelType w:val="hybridMultilevel"/>
    <w:tmpl w:val="3376AE26"/>
    <w:lvl w:ilvl="0" w:tplc="5A6C6B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425222"/>
    <w:multiLevelType w:val="hybridMultilevel"/>
    <w:tmpl w:val="F266C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84E"/>
    <w:multiLevelType w:val="hybridMultilevel"/>
    <w:tmpl w:val="C6CAF186"/>
    <w:lvl w:ilvl="0" w:tplc="02A48BE8">
      <w:start w:val="1"/>
      <w:numFmt w:val="upperLetter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823B8E"/>
    <w:multiLevelType w:val="hybridMultilevel"/>
    <w:tmpl w:val="10D064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0279DF"/>
    <w:multiLevelType w:val="hybridMultilevel"/>
    <w:tmpl w:val="46F22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64EA0"/>
    <w:multiLevelType w:val="singleLevel"/>
    <w:tmpl w:val="33D24F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0D14741E"/>
    <w:multiLevelType w:val="singleLevel"/>
    <w:tmpl w:val="FCE46F36"/>
    <w:lvl w:ilvl="0">
      <w:start w:val="1"/>
      <w:numFmt w:val="lowerLetter"/>
      <w:lvlText w:val="%1."/>
      <w:lvlJc w:val="left"/>
      <w:pPr>
        <w:tabs>
          <w:tab w:val="num" w:pos="1719"/>
        </w:tabs>
        <w:ind w:left="1719" w:hanging="435"/>
      </w:pPr>
      <w:rPr>
        <w:rFonts w:hint="default"/>
      </w:rPr>
    </w:lvl>
  </w:abstractNum>
  <w:abstractNum w:abstractNumId="7" w15:restartNumberingAfterBreak="0">
    <w:nsid w:val="0D4D7ACA"/>
    <w:multiLevelType w:val="singleLevel"/>
    <w:tmpl w:val="FA52D9C4"/>
    <w:lvl w:ilvl="0">
      <w:start w:val="1"/>
      <w:numFmt w:val="lowerLetter"/>
      <w:lvlText w:val="%1."/>
      <w:lvlJc w:val="left"/>
      <w:pPr>
        <w:tabs>
          <w:tab w:val="num" w:pos="1719"/>
        </w:tabs>
        <w:ind w:left="1719" w:hanging="435"/>
      </w:pPr>
      <w:rPr>
        <w:rFonts w:hint="default"/>
      </w:rPr>
    </w:lvl>
  </w:abstractNum>
  <w:abstractNum w:abstractNumId="8" w15:restartNumberingAfterBreak="0">
    <w:nsid w:val="10007F1D"/>
    <w:multiLevelType w:val="singleLevel"/>
    <w:tmpl w:val="82D00C9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0DE59A7"/>
    <w:multiLevelType w:val="multilevel"/>
    <w:tmpl w:val="6B2AB458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58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8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065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2748" w:hanging="360"/>
      </w:pPr>
    </w:lvl>
    <w:lvl w:ilvl="5" w:tentative="1">
      <w:start w:val="1"/>
      <w:numFmt w:val="lowerRoman"/>
      <w:lvlText w:val="%6."/>
      <w:lvlJc w:val="right"/>
      <w:pPr>
        <w:ind w:left="3468" w:hanging="180"/>
      </w:pPr>
    </w:lvl>
    <w:lvl w:ilvl="6" w:tentative="1">
      <w:start w:val="1"/>
      <w:numFmt w:val="decimal"/>
      <w:lvlText w:val="%7."/>
      <w:lvlJc w:val="left"/>
      <w:pPr>
        <w:ind w:left="4188" w:hanging="360"/>
      </w:pPr>
    </w:lvl>
    <w:lvl w:ilvl="7" w:tentative="1">
      <w:start w:val="1"/>
      <w:numFmt w:val="lowerLetter"/>
      <w:lvlText w:val="%8."/>
      <w:lvlJc w:val="left"/>
      <w:pPr>
        <w:ind w:left="4908" w:hanging="360"/>
      </w:pPr>
    </w:lvl>
    <w:lvl w:ilvl="8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0" w15:restartNumberingAfterBreak="0">
    <w:nsid w:val="17FB3441"/>
    <w:multiLevelType w:val="hybridMultilevel"/>
    <w:tmpl w:val="A4B42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C2765"/>
    <w:multiLevelType w:val="hybridMultilevel"/>
    <w:tmpl w:val="EF6EE7A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E9C77C3"/>
    <w:multiLevelType w:val="hybridMultilevel"/>
    <w:tmpl w:val="E7C04ED6"/>
    <w:lvl w:ilvl="0" w:tplc="B4DA7D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1DB7741"/>
    <w:multiLevelType w:val="hybridMultilevel"/>
    <w:tmpl w:val="AEBAA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55836"/>
    <w:multiLevelType w:val="multilevel"/>
    <w:tmpl w:val="3DA8D1BA"/>
    <w:lvl w:ilvl="0">
      <w:start w:val="1"/>
      <w:numFmt w:val="low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5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53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63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2313" w:hanging="360"/>
      </w:pPr>
    </w:lvl>
    <w:lvl w:ilvl="5" w:tentative="1">
      <w:start w:val="1"/>
      <w:numFmt w:val="lowerRoman"/>
      <w:lvlText w:val="%6."/>
      <w:lvlJc w:val="right"/>
      <w:pPr>
        <w:ind w:left="3033" w:hanging="180"/>
      </w:pPr>
    </w:lvl>
    <w:lvl w:ilvl="6" w:tentative="1">
      <w:start w:val="1"/>
      <w:numFmt w:val="decimal"/>
      <w:lvlText w:val="%7."/>
      <w:lvlJc w:val="left"/>
      <w:pPr>
        <w:ind w:left="3753" w:hanging="360"/>
      </w:pPr>
    </w:lvl>
    <w:lvl w:ilvl="7" w:tentative="1">
      <w:start w:val="1"/>
      <w:numFmt w:val="lowerLetter"/>
      <w:lvlText w:val="%8."/>
      <w:lvlJc w:val="left"/>
      <w:pPr>
        <w:ind w:left="4473" w:hanging="360"/>
      </w:pPr>
    </w:lvl>
    <w:lvl w:ilvl="8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5" w15:restartNumberingAfterBreak="0">
    <w:nsid w:val="29C513CF"/>
    <w:multiLevelType w:val="multilevel"/>
    <w:tmpl w:val="341A2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5" w:hanging="435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42CCE"/>
    <w:multiLevelType w:val="multilevel"/>
    <w:tmpl w:val="416899D6"/>
    <w:lvl w:ilvl="0">
      <w:start w:val="1"/>
      <w:numFmt w:val="low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5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53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63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2313" w:hanging="360"/>
      </w:pPr>
    </w:lvl>
    <w:lvl w:ilvl="5" w:tentative="1">
      <w:start w:val="1"/>
      <w:numFmt w:val="lowerRoman"/>
      <w:lvlText w:val="%6."/>
      <w:lvlJc w:val="right"/>
      <w:pPr>
        <w:ind w:left="3033" w:hanging="180"/>
      </w:pPr>
    </w:lvl>
    <w:lvl w:ilvl="6" w:tentative="1">
      <w:start w:val="1"/>
      <w:numFmt w:val="decimal"/>
      <w:lvlText w:val="%7."/>
      <w:lvlJc w:val="left"/>
      <w:pPr>
        <w:ind w:left="3753" w:hanging="360"/>
      </w:pPr>
    </w:lvl>
    <w:lvl w:ilvl="7" w:tentative="1">
      <w:start w:val="1"/>
      <w:numFmt w:val="lowerLetter"/>
      <w:lvlText w:val="%8."/>
      <w:lvlJc w:val="left"/>
      <w:pPr>
        <w:ind w:left="4473" w:hanging="360"/>
      </w:pPr>
    </w:lvl>
    <w:lvl w:ilvl="8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7" w15:restartNumberingAfterBreak="0">
    <w:nsid w:val="32494C91"/>
    <w:multiLevelType w:val="singleLevel"/>
    <w:tmpl w:val="1B82C6B4"/>
    <w:lvl w:ilvl="0">
      <w:start w:val="1"/>
      <w:numFmt w:val="lowerLetter"/>
      <w:lvlText w:val="%1."/>
      <w:lvlJc w:val="left"/>
      <w:pPr>
        <w:tabs>
          <w:tab w:val="num" w:pos="1704"/>
        </w:tabs>
        <w:ind w:left="1704" w:hanging="420"/>
      </w:pPr>
      <w:rPr>
        <w:rFonts w:hint="default"/>
      </w:rPr>
    </w:lvl>
  </w:abstractNum>
  <w:abstractNum w:abstractNumId="18" w15:restartNumberingAfterBreak="0">
    <w:nsid w:val="3A2C5C99"/>
    <w:multiLevelType w:val="hybridMultilevel"/>
    <w:tmpl w:val="4EE2C05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A8F46E7"/>
    <w:multiLevelType w:val="hybridMultilevel"/>
    <w:tmpl w:val="95042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474F07"/>
    <w:multiLevelType w:val="hybridMultilevel"/>
    <w:tmpl w:val="2E249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7C5930"/>
    <w:multiLevelType w:val="hybridMultilevel"/>
    <w:tmpl w:val="E7A2E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C620F"/>
    <w:multiLevelType w:val="hybridMultilevel"/>
    <w:tmpl w:val="474A4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80902"/>
    <w:multiLevelType w:val="hybridMultilevel"/>
    <w:tmpl w:val="963E3A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41E87"/>
    <w:multiLevelType w:val="singleLevel"/>
    <w:tmpl w:val="BEF6884A"/>
    <w:lvl w:ilvl="0">
      <w:start w:val="1"/>
      <w:numFmt w:val="lowerLetter"/>
      <w:lvlText w:val="%1."/>
      <w:lvlJc w:val="left"/>
      <w:pPr>
        <w:tabs>
          <w:tab w:val="num" w:pos="1722"/>
        </w:tabs>
        <w:ind w:left="1722" w:hanging="435"/>
      </w:pPr>
      <w:rPr>
        <w:rFonts w:hint="default"/>
      </w:rPr>
    </w:lvl>
  </w:abstractNum>
  <w:abstractNum w:abstractNumId="25" w15:restartNumberingAfterBreak="0">
    <w:nsid w:val="4F1470F2"/>
    <w:multiLevelType w:val="hybridMultilevel"/>
    <w:tmpl w:val="8092FDF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66D4D67"/>
    <w:multiLevelType w:val="multilevel"/>
    <w:tmpl w:val="67A22F08"/>
    <w:lvl w:ilvl="0">
      <w:start w:val="1"/>
      <w:numFmt w:val="low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5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53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63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2313" w:hanging="360"/>
      </w:pPr>
    </w:lvl>
    <w:lvl w:ilvl="5" w:tentative="1">
      <w:start w:val="1"/>
      <w:numFmt w:val="lowerRoman"/>
      <w:lvlText w:val="%6."/>
      <w:lvlJc w:val="right"/>
      <w:pPr>
        <w:ind w:left="3033" w:hanging="180"/>
      </w:pPr>
    </w:lvl>
    <w:lvl w:ilvl="6" w:tentative="1">
      <w:start w:val="1"/>
      <w:numFmt w:val="decimal"/>
      <w:lvlText w:val="%7."/>
      <w:lvlJc w:val="left"/>
      <w:pPr>
        <w:ind w:left="3753" w:hanging="360"/>
      </w:pPr>
    </w:lvl>
    <w:lvl w:ilvl="7" w:tentative="1">
      <w:start w:val="1"/>
      <w:numFmt w:val="lowerLetter"/>
      <w:lvlText w:val="%8."/>
      <w:lvlJc w:val="left"/>
      <w:pPr>
        <w:ind w:left="4473" w:hanging="360"/>
      </w:pPr>
    </w:lvl>
    <w:lvl w:ilvl="8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7" w15:restartNumberingAfterBreak="0">
    <w:nsid w:val="5C3B7CBE"/>
    <w:multiLevelType w:val="multilevel"/>
    <w:tmpl w:val="D174E6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35" w:hanging="435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0403E8"/>
    <w:multiLevelType w:val="singleLevel"/>
    <w:tmpl w:val="9364C6A8"/>
    <w:lvl w:ilvl="0">
      <w:start w:val="1"/>
      <w:numFmt w:val="upperLetter"/>
      <w:lvlText w:val="%1."/>
      <w:lvlJc w:val="left"/>
      <w:pPr>
        <w:tabs>
          <w:tab w:val="num" w:pos="1290"/>
        </w:tabs>
        <w:ind w:left="1290" w:hanging="570"/>
      </w:pPr>
    </w:lvl>
  </w:abstractNum>
  <w:abstractNum w:abstractNumId="29" w15:restartNumberingAfterBreak="0">
    <w:nsid w:val="6A70179B"/>
    <w:multiLevelType w:val="hybridMultilevel"/>
    <w:tmpl w:val="783054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73502"/>
    <w:multiLevelType w:val="singleLevel"/>
    <w:tmpl w:val="BB14641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42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4C02A22"/>
    <w:multiLevelType w:val="hybridMultilevel"/>
    <w:tmpl w:val="176CE6C0"/>
    <w:lvl w:ilvl="0" w:tplc="123E5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35003"/>
    <w:multiLevelType w:val="hybridMultilevel"/>
    <w:tmpl w:val="7640D226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D14483"/>
    <w:multiLevelType w:val="hybridMultilevel"/>
    <w:tmpl w:val="FB06C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560C4"/>
    <w:multiLevelType w:val="hybridMultilevel"/>
    <w:tmpl w:val="2C3418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EA84B90"/>
    <w:multiLevelType w:val="hybridMultilevel"/>
    <w:tmpl w:val="4F002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30"/>
  </w:num>
  <w:num w:numId="5">
    <w:abstractNumId w:val="27"/>
  </w:num>
  <w:num w:numId="6">
    <w:abstractNumId w:val="0"/>
  </w:num>
  <w:num w:numId="7">
    <w:abstractNumId w:val="23"/>
  </w:num>
  <w:num w:numId="8">
    <w:abstractNumId w:val="33"/>
  </w:num>
  <w:num w:numId="9">
    <w:abstractNumId w:val="22"/>
  </w:num>
  <w:num w:numId="10">
    <w:abstractNumId w:val="21"/>
  </w:num>
  <w:num w:numId="11">
    <w:abstractNumId w:val="2"/>
  </w:num>
  <w:num w:numId="12">
    <w:abstractNumId w:val="19"/>
  </w:num>
  <w:num w:numId="13">
    <w:abstractNumId w:val="15"/>
  </w:num>
  <w:num w:numId="14">
    <w:abstractNumId w:val="34"/>
  </w:num>
  <w:num w:numId="15">
    <w:abstractNumId w:val="11"/>
  </w:num>
  <w:num w:numId="16">
    <w:abstractNumId w:val="3"/>
  </w:num>
  <w:num w:numId="17">
    <w:abstractNumId w:val="25"/>
  </w:num>
  <w:num w:numId="18">
    <w:abstractNumId w:val="12"/>
  </w:num>
  <w:num w:numId="19">
    <w:abstractNumId w:val="9"/>
  </w:num>
  <w:num w:numId="20">
    <w:abstractNumId w:val="4"/>
  </w:num>
  <w:num w:numId="21">
    <w:abstractNumId w:val="35"/>
  </w:num>
  <w:num w:numId="22">
    <w:abstractNumId w:val="10"/>
  </w:num>
  <w:num w:numId="23">
    <w:abstractNumId w:val="31"/>
  </w:num>
  <w:num w:numId="24">
    <w:abstractNumId w:val="7"/>
  </w:num>
  <w:num w:numId="25">
    <w:abstractNumId w:val="24"/>
  </w:num>
  <w:num w:numId="26">
    <w:abstractNumId w:val="17"/>
  </w:num>
  <w:num w:numId="27">
    <w:abstractNumId w:val="6"/>
  </w:num>
  <w:num w:numId="28">
    <w:abstractNumId w:val="28"/>
    <w:lvlOverride w:ilvl="0">
      <w:startOverride w:val="1"/>
    </w:lvlOverride>
  </w:num>
  <w:num w:numId="29">
    <w:abstractNumId w:val="1"/>
  </w:num>
  <w:num w:numId="30">
    <w:abstractNumId w:val="29"/>
  </w:num>
  <w:num w:numId="31">
    <w:abstractNumId w:val="16"/>
  </w:num>
  <w:num w:numId="32">
    <w:abstractNumId w:val="26"/>
  </w:num>
  <w:num w:numId="33">
    <w:abstractNumId w:val="20"/>
  </w:num>
  <w:num w:numId="34">
    <w:abstractNumId w:val="32"/>
  </w:num>
  <w:num w:numId="35">
    <w:abstractNumId w:val="18"/>
  </w:num>
  <w:num w:numId="3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43"/>
    <w:rsid w:val="000058FA"/>
    <w:rsid w:val="00007898"/>
    <w:rsid w:val="00026AB9"/>
    <w:rsid w:val="0002784B"/>
    <w:rsid w:val="000360DD"/>
    <w:rsid w:val="00062608"/>
    <w:rsid w:val="00062843"/>
    <w:rsid w:val="000631C6"/>
    <w:rsid w:val="000641D5"/>
    <w:rsid w:val="00067EF4"/>
    <w:rsid w:val="000765B1"/>
    <w:rsid w:val="00086097"/>
    <w:rsid w:val="00090C45"/>
    <w:rsid w:val="0009296B"/>
    <w:rsid w:val="00094214"/>
    <w:rsid w:val="000B0EBA"/>
    <w:rsid w:val="000C194C"/>
    <w:rsid w:val="000E1E5E"/>
    <w:rsid w:val="000E5984"/>
    <w:rsid w:val="000F5FAC"/>
    <w:rsid w:val="000F75FD"/>
    <w:rsid w:val="00104867"/>
    <w:rsid w:val="00104E09"/>
    <w:rsid w:val="001138FA"/>
    <w:rsid w:val="00114D68"/>
    <w:rsid w:val="00120BEA"/>
    <w:rsid w:val="00132CF0"/>
    <w:rsid w:val="00137161"/>
    <w:rsid w:val="001402FC"/>
    <w:rsid w:val="0015386D"/>
    <w:rsid w:val="001622D5"/>
    <w:rsid w:val="00172D76"/>
    <w:rsid w:val="001834FA"/>
    <w:rsid w:val="001837E5"/>
    <w:rsid w:val="00186CC0"/>
    <w:rsid w:val="001A6694"/>
    <w:rsid w:val="001B0A4F"/>
    <w:rsid w:val="001B4E5C"/>
    <w:rsid w:val="001C07EA"/>
    <w:rsid w:val="001C358F"/>
    <w:rsid w:val="001D23D5"/>
    <w:rsid w:val="001D4135"/>
    <w:rsid w:val="001E21B6"/>
    <w:rsid w:val="001E31E9"/>
    <w:rsid w:val="001F1502"/>
    <w:rsid w:val="001F4E4A"/>
    <w:rsid w:val="00201AB9"/>
    <w:rsid w:val="00216257"/>
    <w:rsid w:val="00222C00"/>
    <w:rsid w:val="00227E1C"/>
    <w:rsid w:val="00230FE0"/>
    <w:rsid w:val="002456B1"/>
    <w:rsid w:val="00246639"/>
    <w:rsid w:val="0026219E"/>
    <w:rsid w:val="00287C6F"/>
    <w:rsid w:val="00290CD7"/>
    <w:rsid w:val="002A0544"/>
    <w:rsid w:val="002B10E2"/>
    <w:rsid w:val="002B14BA"/>
    <w:rsid w:val="002B6DD4"/>
    <w:rsid w:val="002C1BC1"/>
    <w:rsid w:val="002D04C3"/>
    <w:rsid w:val="002D43DA"/>
    <w:rsid w:val="002D6623"/>
    <w:rsid w:val="003062EF"/>
    <w:rsid w:val="00314D53"/>
    <w:rsid w:val="00321479"/>
    <w:rsid w:val="00326343"/>
    <w:rsid w:val="00327BBF"/>
    <w:rsid w:val="00327BDD"/>
    <w:rsid w:val="003408DC"/>
    <w:rsid w:val="00341064"/>
    <w:rsid w:val="00344616"/>
    <w:rsid w:val="00346A40"/>
    <w:rsid w:val="00346E35"/>
    <w:rsid w:val="0035444C"/>
    <w:rsid w:val="0035757D"/>
    <w:rsid w:val="003728A4"/>
    <w:rsid w:val="0037482B"/>
    <w:rsid w:val="00387A5F"/>
    <w:rsid w:val="003952D4"/>
    <w:rsid w:val="003A32F0"/>
    <w:rsid w:val="003A6D0A"/>
    <w:rsid w:val="003B7DF8"/>
    <w:rsid w:val="003C0B18"/>
    <w:rsid w:val="003C27D1"/>
    <w:rsid w:val="003D07F7"/>
    <w:rsid w:val="003D2CCC"/>
    <w:rsid w:val="003D4F5C"/>
    <w:rsid w:val="003E3772"/>
    <w:rsid w:val="003E4D82"/>
    <w:rsid w:val="003E73E6"/>
    <w:rsid w:val="003F1E76"/>
    <w:rsid w:val="003F2B1E"/>
    <w:rsid w:val="003F38C0"/>
    <w:rsid w:val="00414DC4"/>
    <w:rsid w:val="00415988"/>
    <w:rsid w:val="00417F5E"/>
    <w:rsid w:val="0042421E"/>
    <w:rsid w:val="0043065A"/>
    <w:rsid w:val="0043598A"/>
    <w:rsid w:val="00450EDE"/>
    <w:rsid w:val="0046163B"/>
    <w:rsid w:val="00477EBC"/>
    <w:rsid w:val="0048338B"/>
    <w:rsid w:val="00487A26"/>
    <w:rsid w:val="00492305"/>
    <w:rsid w:val="00493602"/>
    <w:rsid w:val="004A7A31"/>
    <w:rsid w:val="004B2222"/>
    <w:rsid w:val="004B4785"/>
    <w:rsid w:val="004B5BD9"/>
    <w:rsid w:val="004B6DA0"/>
    <w:rsid w:val="004C211C"/>
    <w:rsid w:val="004C5477"/>
    <w:rsid w:val="004C5802"/>
    <w:rsid w:val="004C6FFF"/>
    <w:rsid w:val="004E1BB2"/>
    <w:rsid w:val="004E5F16"/>
    <w:rsid w:val="004E6709"/>
    <w:rsid w:val="004E765D"/>
    <w:rsid w:val="004F0B8B"/>
    <w:rsid w:val="004F0C77"/>
    <w:rsid w:val="004F375E"/>
    <w:rsid w:val="004F3E0D"/>
    <w:rsid w:val="00516060"/>
    <w:rsid w:val="00531470"/>
    <w:rsid w:val="00534711"/>
    <w:rsid w:val="00535977"/>
    <w:rsid w:val="00547F0C"/>
    <w:rsid w:val="00560EC2"/>
    <w:rsid w:val="00563C57"/>
    <w:rsid w:val="005738DE"/>
    <w:rsid w:val="0057639B"/>
    <w:rsid w:val="00596272"/>
    <w:rsid w:val="005A2AD1"/>
    <w:rsid w:val="005B67FA"/>
    <w:rsid w:val="005B7760"/>
    <w:rsid w:val="006017D4"/>
    <w:rsid w:val="00621778"/>
    <w:rsid w:val="00622A74"/>
    <w:rsid w:val="00623A58"/>
    <w:rsid w:val="00630B43"/>
    <w:rsid w:val="00632DF2"/>
    <w:rsid w:val="006542B0"/>
    <w:rsid w:val="006605C0"/>
    <w:rsid w:val="00663663"/>
    <w:rsid w:val="006703F1"/>
    <w:rsid w:val="00672183"/>
    <w:rsid w:val="00677A8C"/>
    <w:rsid w:val="006821D8"/>
    <w:rsid w:val="006A09B7"/>
    <w:rsid w:val="006C2431"/>
    <w:rsid w:val="006D0E9D"/>
    <w:rsid w:val="006D770E"/>
    <w:rsid w:val="006E2FE5"/>
    <w:rsid w:val="006E69E4"/>
    <w:rsid w:val="006F115E"/>
    <w:rsid w:val="006F4A1A"/>
    <w:rsid w:val="006F5396"/>
    <w:rsid w:val="006F7201"/>
    <w:rsid w:val="00700D3B"/>
    <w:rsid w:val="007019A7"/>
    <w:rsid w:val="00720B9E"/>
    <w:rsid w:val="00724271"/>
    <w:rsid w:val="007274CB"/>
    <w:rsid w:val="00731DBD"/>
    <w:rsid w:val="0073552D"/>
    <w:rsid w:val="00736E23"/>
    <w:rsid w:val="00744D41"/>
    <w:rsid w:val="00744D5F"/>
    <w:rsid w:val="00747ADE"/>
    <w:rsid w:val="00754CAD"/>
    <w:rsid w:val="00771771"/>
    <w:rsid w:val="007729E2"/>
    <w:rsid w:val="0078094F"/>
    <w:rsid w:val="00782152"/>
    <w:rsid w:val="00787363"/>
    <w:rsid w:val="00792441"/>
    <w:rsid w:val="007A5EC7"/>
    <w:rsid w:val="007A6683"/>
    <w:rsid w:val="007C2059"/>
    <w:rsid w:val="007E1002"/>
    <w:rsid w:val="007E1BC0"/>
    <w:rsid w:val="007F4042"/>
    <w:rsid w:val="007F66B9"/>
    <w:rsid w:val="00801E30"/>
    <w:rsid w:val="00802834"/>
    <w:rsid w:val="008056C7"/>
    <w:rsid w:val="00806DA6"/>
    <w:rsid w:val="008142CB"/>
    <w:rsid w:val="0081705B"/>
    <w:rsid w:val="00822BBC"/>
    <w:rsid w:val="00825431"/>
    <w:rsid w:val="00837782"/>
    <w:rsid w:val="008405A4"/>
    <w:rsid w:val="0084176D"/>
    <w:rsid w:val="00855C7C"/>
    <w:rsid w:val="00861E2E"/>
    <w:rsid w:val="00872670"/>
    <w:rsid w:val="00894411"/>
    <w:rsid w:val="00896BB5"/>
    <w:rsid w:val="008C4461"/>
    <w:rsid w:val="008D2996"/>
    <w:rsid w:val="008D53CD"/>
    <w:rsid w:val="008E0F7D"/>
    <w:rsid w:val="008E2A94"/>
    <w:rsid w:val="008E77EB"/>
    <w:rsid w:val="00923BD3"/>
    <w:rsid w:val="00926071"/>
    <w:rsid w:val="0092617A"/>
    <w:rsid w:val="00926AD4"/>
    <w:rsid w:val="00927E38"/>
    <w:rsid w:val="00932333"/>
    <w:rsid w:val="009338D0"/>
    <w:rsid w:val="00934E0F"/>
    <w:rsid w:val="00955666"/>
    <w:rsid w:val="009753D0"/>
    <w:rsid w:val="00980077"/>
    <w:rsid w:val="00985109"/>
    <w:rsid w:val="00990986"/>
    <w:rsid w:val="009971E5"/>
    <w:rsid w:val="009C0DAF"/>
    <w:rsid w:val="009C0F76"/>
    <w:rsid w:val="009C1DD6"/>
    <w:rsid w:val="009C5A3E"/>
    <w:rsid w:val="009D75A5"/>
    <w:rsid w:val="009E39D6"/>
    <w:rsid w:val="009E3A3C"/>
    <w:rsid w:val="009E5081"/>
    <w:rsid w:val="009F1081"/>
    <w:rsid w:val="009F428F"/>
    <w:rsid w:val="00A03D43"/>
    <w:rsid w:val="00A10644"/>
    <w:rsid w:val="00A1794C"/>
    <w:rsid w:val="00A24840"/>
    <w:rsid w:val="00A266D5"/>
    <w:rsid w:val="00A36843"/>
    <w:rsid w:val="00A46B9B"/>
    <w:rsid w:val="00A5376F"/>
    <w:rsid w:val="00A60C19"/>
    <w:rsid w:val="00A63DDE"/>
    <w:rsid w:val="00A64829"/>
    <w:rsid w:val="00A6783C"/>
    <w:rsid w:val="00A74290"/>
    <w:rsid w:val="00A75079"/>
    <w:rsid w:val="00A75E57"/>
    <w:rsid w:val="00A82C65"/>
    <w:rsid w:val="00A90880"/>
    <w:rsid w:val="00AA3EAD"/>
    <w:rsid w:val="00AA7E33"/>
    <w:rsid w:val="00AC57DA"/>
    <w:rsid w:val="00AC5F7E"/>
    <w:rsid w:val="00AE645F"/>
    <w:rsid w:val="00AF1845"/>
    <w:rsid w:val="00B16312"/>
    <w:rsid w:val="00B16A22"/>
    <w:rsid w:val="00B16D52"/>
    <w:rsid w:val="00B214DA"/>
    <w:rsid w:val="00B41978"/>
    <w:rsid w:val="00B54B8A"/>
    <w:rsid w:val="00B56F48"/>
    <w:rsid w:val="00B621C9"/>
    <w:rsid w:val="00B65EB8"/>
    <w:rsid w:val="00B7101A"/>
    <w:rsid w:val="00B8218E"/>
    <w:rsid w:val="00B834C6"/>
    <w:rsid w:val="00B868C0"/>
    <w:rsid w:val="00B97C5A"/>
    <w:rsid w:val="00BA247C"/>
    <w:rsid w:val="00BA69A4"/>
    <w:rsid w:val="00BB1F26"/>
    <w:rsid w:val="00BB390B"/>
    <w:rsid w:val="00BB598B"/>
    <w:rsid w:val="00BC4AFE"/>
    <w:rsid w:val="00BD57CC"/>
    <w:rsid w:val="00BF1FA5"/>
    <w:rsid w:val="00BF7853"/>
    <w:rsid w:val="00BF7B46"/>
    <w:rsid w:val="00C02692"/>
    <w:rsid w:val="00C0727E"/>
    <w:rsid w:val="00C075AE"/>
    <w:rsid w:val="00C07F0F"/>
    <w:rsid w:val="00C14B30"/>
    <w:rsid w:val="00C16796"/>
    <w:rsid w:val="00C216CB"/>
    <w:rsid w:val="00C252EC"/>
    <w:rsid w:val="00C43E3D"/>
    <w:rsid w:val="00C4765C"/>
    <w:rsid w:val="00C523E2"/>
    <w:rsid w:val="00C52837"/>
    <w:rsid w:val="00C55359"/>
    <w:rsid w:val="00C571BE"/>
    <w:rsid w:val="00C603F3"/>
    <w:rsid w:val="00C62ED3"/>
    <w:rsid w:val="00C848DE"/>
    <w:rsid w:val="00C87E6C"/>
    <w:rsid w:val="00C95BE7"/>
    <w:rsid w:val="00C960E2"/>
    <w:rsid w:val="00CA6671"/>
    <w:rsid w:val="00CB3B59"/>
    <w:rsid w:val="00CC1F4B"/>
    <w:rsid w:val="00CC2B28"/>
    <w:rsid w:val="00CD22BB"/>
    <w:rsid w:val="00CE124C"/>
    <w:rsid w:val="00CE17AB"/>
    <w:rsid w:val="00CE2818"/>
    <w:rsid w:val="00CE4D90"/>
    <w:rsid w:val="00CF029B"/>
    <w:rsid w:val="00CF0372"/>
    <w:rsid w:val="00CF3B47"/>
    <w:rsid w:val="00D05660"/>
    <w:rsid w:val="00D0598D"/>
    <w:rsid w:val="00D05E22"/>
    <w:rsid w:val="00D2161A"/>
    <w:rsid w:val="00D229F7"/>
    <w:rsid w:val="00D27B3F"/>
    <w:rsid w:val="00D40861"/>
    <w:rsid w:val="00D42397"/>
    <w:rsid w:val="00D44E6C"/>
    <w:rsid w:val="00D5464C"/>
    <w:rsid w:val="00D54E04"/>
    <w:rsid w:val="00D55A75"/>
    <w:rsid w:val="00D73A8C"/>
    <w:rsid w:val="00D806EA"/>
    <w:rsid w:val="00D825A6"/>
    <w:rsid w:val="00D904D7"/>
    <w:rsid w:val="00D95F50"/>
    <w:rsid w:val="00DA310E"/>
    <w:rsid w:val="00DA41DF"/>
    <w:rsid w:val="00DB2F96"/>
    <w:rsid w:val="00DB578C"/>
    <w:rsid w:val="00DB78DF"/>
    <w:rsid w:val="00DC2D63"/>
    <w:rsid w:val="00DE2E43"/>
    <w:rsid w:val="00DE5446"/>
    <w:rsid w:val="00DF320D"/>
    <w:rsid w:val="00DF5DF3"/>
    <w:rsid w:val="00E0367B"/>
    <w:rsid w:val="00E11660"/>
    <w:rsid w:val="00E125BB"/>
    <w:rsid w:val="00E13505"/>
    <w:rsid w:val="00E20CB7"/>
    <w:rsid w:val="00E249E8"/>
    <w:rsid w:val="00E45CFF"/>
    <w:rsid w:val="00E51F65"/>
    <w:rsid w:val="00E56242"/>
    <w:rsid w:val="00E671D7"/>
    <w:rsid w:val="00E71455"/>
    <w:rsid w:val="00E75492"/>
    <w:rsid w:val="00E804D8"/>
    <w:rsid w:val="00E8560F"/>
    <w:rsid w:val="00E914FA"/>
    <w:rsid w:val="00E93339"/>
    <w:rsid w:val="00EA027D"/>
    <w:rsid w:val="00EA0898"/>
    <w:rsid w:val="00EA0CC9"/>
    <w:rsid w:val="00EB6E0D"/>
    <w:rsid w:val="00EC5C07"/>
    <w:rsid w:val="00EC6D44"/>
    <w:rsid w:val="00ED1F62"/>
    <w:rsid w:val="00ED3CEE"/>
    <w:rsid w:val="00ED7189"/>
    <w:rsid w:val="00EE2D68"/>
    <w:rsid w:val="00EE63C9"/>
    <w:rsid w:val="00EF0B07"/>
    <w:rsid w:val="00EF16C3"/>
    <w:rsid w:val="00EF2D32"/>
    <w:rsid w:val="00F00EE8"/>
    <w:rsid w:val="00F053FE"/>
    <w:rsid w:val="00F06C6D"/>
    <w:rsid w:val="00F07C2B"/>
    <w:rsid w:val="00F2015A"/>
    <w:rsid w:val="00F27CDB"/>
    <w:rsid w:val="00F377D1"/>
    <w:rsid w:val="00F527B8"/>
    <w:rsid w:val="00F53441"/>
    <w:rsid w:val="00F54423"/>
    <w:rsid w:val="00F566DB"/>
    <w:rsid w:val="00F62357"/>
    <w:rsid w:val="00F6284D"/>
    <w:rsid w:val="00F645CF"/>
    <w:rsid w:val="00F670F4"/>
    <w:rsid w:val="00F83F15"/>
    <w:rsid w:val="00F87732"/>
    <w:rsid w:val="00F96AEA"/>
    <w:rsid w:val="00FB3C50"/>
    <w:rsid w:val="00FB4886"/>
    <w:rsid w:val="00FB4CB6"/>
    <w:rsid w:val="00FB5C14"/>
    <w:rsid w:val="00FC05BA"/>
    <w:rsid w:val="00FC2F12"/>
    <w:rsid w:val="00FD0B64"/>
    <w:rsid w:val="00FD174F"/>
    <w:rsid w:val="00FD27FE"/>
    <w:rsid w:val="00FD58E0"/>
    <w:rsid w:val="00FE2876"/>
    <w:rsid w:val="00FE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5A23FD-CBA5-4A26-A3E2-999DF49E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732"/>
    <w:pPr>
      <w:spacing w:after="200" w:line="276" w:lineRule="auto"/>
    </w:pPr>
    <w:rPr>
      <w:rFonts w:cs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qFormat/>
    <w:rsid w:val="00F87732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87732"/>
    <w:rPr>
      <w:rFonts w:ascii="Times New Roman" w:hAnsi="Times New Roman" w:cs="Times New Roman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F87732"/>
    <w:rPr>
      <w:rFonts w:eastAsia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8773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rsid w:val="00F877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7732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87732"/>
    <w:rPr>
      <w:rFonts w:ascii="Calibri" w:hAnsi="Calibri" w:cs="Times New Roman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C216C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216CB"/>
    <w:rPr>
      <w:rFonts w:ascii="Calibri" w:hAnsi="Calibri" w:cs="Times New Roman"/>
      <w:lang w:val="fr-FR"/>
    </w:rPr>
  </w:style>
  <w:style w:type="character" w:styleId="CommentReference">
    <w:name w:val="annotation reference"/>
    <w:uiPriority w:val="99"/>
    <w:semiHidden/>
    <w:unhideWhenUsed/>
    <w:rsid w:val="00632D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32DF2"/>
    <w:rPr>
      <w:rFonts w:ascii="Calibri" w:hAnsi="Calibri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32DF2"/>
    <w:rPr>
      <w:rFonts w:ascii="Calibri" w:hAnsi="Calibri" w:cs="Times New Roman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32DF2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C6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22C00"/>
    <w:rPr>
      <w:b/>
      <w:bCs/>
    </w:rPr>
  </w:style>
  <w:style w:type="character" w:styleId="Emphasis">
    <w:name w:val="Emphasis"/>
    <w:uiPriority w:val="20"/>
    <w:qFormat/>
    <w:rsid w:val="00B214DA"/>
    <w:rPr>
      <w:i/>
      <w:iCs/>
    </w:rPr>
  </w:style>
  <w:style w:type="paragraph" w:styleId="BodyTextIndent">
    <w:name w:val="Body Text Indent"/>
    <w:basedOn w:val="Normal"/>
    <w:link w:val="BodyTextIndentChar"/>
    <w:semiHidden/>
    <w:rsid w:val="00B214DA"/>
    <w:pPr>
      <w:spacing w:after="0" w:line="240" w:lineRule="auto"/>
      <w:ind w:left="432" w:hanging="432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semiHidden/>
    <w:rsid w:val="00B214DA"/>
    <w:rPr>
      <w:rFonts w:ascii="Times New Roman" w:hAnsi="Times New Roman" w:cs="Times New Roman"/>
      <w:sz w:val="24"/>
    </w:rPr>
  </w:style>
  <w:style w:type="paragraph" w:styleId="NoSpacing">
    <w:name w:val="No Spacing"/>
    <w:uiPriority w:val="1"/>
    <w:qFormat/>
    <w:rsid w:val="00216257"/>
    <w:rPr>
      <w:rFonts w:eastAsia="Calibri" w:cs="Times New Roman"/>
      <w:sz w:val="22"/>
      <w:szCs w:val="22"/>
    </w:rPr>
  </w:style>
  <w:style w:type="character" w:customStyle="1" w:styleId="citation">
    <w:name w:val="citation"/>
    <w:rsid w:val="00FE504C"/>
  </w:style>
  <w:style w:type="character" w:customStyle="1" w:styleId="A0">
    <w:name w:val="A0"/>
    <w:uiPriority w:val="99"/>
    <w:rsid w:val="00FE504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Cardiopulmonary_resuscit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nkinghub.elsevier.com/retrieve/pii/S0300-9572%2806%2900269-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2AA4-1AF0-4B3C-B1CE-0C06288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10501</CharactersWithSpaces>
  <SharedDoc>false</SharedDoc>
  <HLinks>
    <vt:vector size="18" baseType="variant">
      <vt:variant>
        <vt:i4>7405592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http://en.wikipedia.org/wiki/Cardiopulmonary_resuscitation</vt:lpwstr>
      </vt:variant>
      <vt:variant>
        <vt:lpwstr/>
      </vt:variant>
      <vt:variant>
        <vt:i4>983126</vt:i4>
      </vt:variant>
      <vt:variant>
        <vt:i4>3</vt:i4>
      </vt:variant>
      <vt:variant>
        <vt:i4>0</vt:i4>
      </vt:variant>
      <vt:variant>
        <vt:i4>5</vt:i4>
      </vt:variant>
      <vt:variant>
        <vt:lpwstr>http://linkinghub.elsevier.com/retrieve/pii/S0300-9572%2806%2900269-3</vt:lpwstr>
      </vt:variant>
      <vt:variant>
        <vt:lpwstr/>
      </vt:variant>
      <vt:variant>
        <vt:i4>3473425</vt:i4>
      </vt:variant>
      <vt:variant>
        <vt:i4>0</vt:i4>
      </vt:variant>
      <vt:variant>
        <vt:i4>0</vt:i4>
      </vt:variant>
      <vt:variant>
        <vt:i4>5</vt:i4>
      </vt:variant>
      <vt:variant>
        <vt:lpwstr>C:\Users\VLS\Desktop\New folder\Best Policies and procedures\Masaka\JAshton\Documents\emergency\Code Blue\PC902 Code Blue Eval Form.doc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Colin McWatters</cp:lastModifiedBy>
  <cp:revision>7</cp:revision>
  <cp:lastPrinted>2015-04-22T09:03:00Z</cp:lastPrinted>
  <dcterms:created xsi:type="dcterms:W3CDTF">2018-12-19T15:04:00Z</dcterms:created>
  <dcterms:modified xsi:type="dcterms:W3CDTF">2018-12-19T15:17:00Z</dcterms:modified>
</cp:coreProperties>
</file>